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F90" w:rsidRDefault="00014804" w:rsidP="00260CEB">
      <w:pPr>
        <w:spacing w:after="0"/>
        <w:jc w:val="center"/>
        <w:rPr>
          <w:rFonts w:ascii="Times New Roman" w:hAnsi="Times New Roman" w:cs="Times New Roman"/>
          <w:b/>
          <w:sz w:val="40"/>
        </w:rPr>
      </w:pPr>
      <w:r w:rsidRPr="005B5E80">
        <w:rPr>
          <w:rFonts w:ascii="Times New Roman" w:hAnsi="Times New Roman" w:cs="Times New Roman"/>
          <w:b/>
          <w:sz w:val="40"/>
        </w:rPr>
        <w:t>LEVEE INSPECTION REPORT</w:t>
      </w:r>
    </w:p>
    <w:p w:rsidR="005B5E80" w:rsidRPr="005B5E80" w:rsidRDefault="00AD6A58" w:rsidP="00260CEB">
      <w:pPr>
        <w:spacing w:after="0"/>
        <w:jc w:val="center"/>
        <w:rPr>
          <w:rFonts w:ascii="Times New Roman" w:hAnsi="Times New Roman" w:cs="Times New Roman"/>
          <w:b/>
          <w:sz w:val="24"/>
        </w:rPr>
      </w:pPr>
      <w:r>
        <w:rPr>
          <w:rFonts w:ascii="Times New Roman" w:hAnsi="Times New Roman" w:cs="Times New Roman"/>
          <w:b/>
          <w:sz w:val="24"/>
        </w:rPr>
        <w:t>Routine</w:t>
      </w:r>
      <w:r w:rsidR="005B5E80" w:rsidRPr="005B5E80">
        <w:rPr>
          <w:rFonts w:ascii="Times New Roman" w:hAnsi="Times New Roman" w:cs="Times New Roman"/>
          <w:b/>
          <w:sz w:val="24"/>
        </w:rPr>
        <w:t xml:space="preserve"> Inspection</w:t>
      </w:r>
    </w:p>
    <w:p w:rsidR="005B5E80" w:rsidRDefault="005B5E80" w:rsidP="00014804">
      <w:pPr>
        <w:jc w:val="center"/>
        <w:rPr>
          <w:rFonts w:ascii="Times New Roman" w:hAnsi="Times New Roman" w:cs="Times New Roman"/>
          <w:sz w:val="28"/>
        </w:rPr>
      </w:pPr>
    </w:p>
    <w:p w:rsidR="005B5E80" w:rsidRPr="006D5E58" w:rsidRDefault="005B5E80" w:rsidP="005B5E80">
      <w:pPr>
        <w:jc w:val="center"/>
        <w:rPr>
          <w:rFonts w:ascii="Times New Roman" w:hAnsi="Times New Roman" w:cs="Times New Roman"/>
          <w:b/>
          <w:sz w:val="28"/>
          <w:u w:val="single"/>
        </w:rPr>
      </w:pPr>
      <w:r>
        <w:rPr>
          <w:rFonts w:ascii="Times New Roman" w:hAnsi="Times New Roman" w:cs="Times New Roman"/>
          <w:b/>
          <w:sz w:val="28"/>
          <w:u w:val="single"/>
        </w:rPr>
        <w:t xml:space="preserve">NAME OF </w:t>
      </w:r>
      <w:r w:rsidRPr="006D5E58">
        <w:rPr>
          <w:rFonts w:ascii="Times New Roman" w:hAnsi="Times New Roman" w:cs="Times New Roman"/>
          <w:b/>
          <w:sz w:val="28"/>
          <w:u w:val="single"/>
        </w:rPr>
        <w:t>LEVEE</w:t>
      </w:r>
    </w:p>
    <w:p w:rsidR="00014804" w:rsidRDefault="004A5934" w:rsidP="006F3E79">
      <w:pPr>
        <w:spacing w:after="0"/>
        <w:jc w:val="center"/>
        <w:rPr>
          <w:rFonts w:ascii="Times New Roman" w:hAnsi="Times New Roman" w:cs="Times New Roman"/>
          <w:sz w:val="28"/>
        </w:rPr>
      </w:pPr>
      <w:r>
        <w:rPr>
          <w:rFonts w:ascii="Times New Roman" w:hAnsi="Times New Roman" w:cs="Times New Roman"/>
          <w:sz w:val="28"/>
        </w:rPr>
        <w:t>XX</w:t>
      </w:r>
      <w:r w:rsidR="00C850B2" w:rsidRPr="006D5E58">
        <w:rPr>
          <w:rFonts w:ascii="Times New Roman" w:hAnsi="Times New Roman" w:cs="Times New Roman"/>
          <w:sz w:val="28"/>
        </w:rPr>
        <w:t xml:space="preserve"> </w:t>
      </w:r>
      <w:r>
        <w:rPr>
          <w:rFonts w:ascii="Times New Roman" w:hAnsi="Times New Roman" w:cs="Times New Roman"/>
          <w:sz w:val="28"/>
        </w:rPr>
        <w:t>Month</w:t>
      </w:r>
      <w:r w:rsidR="00C850B2" w:rsidRPr="006D5E58">
        <w:rPr>
          <w:rFonts w:ascii="Times New Roman" w:hAnsi="Times New Roman" w:cs="Times New Roman"/>
          <w:sz w:val="28"/>
        </w:rPr>
        <w:t xml:space="preserve"> 20</w:t>
      </w:r>
      <w:r>
        <w:rPr>
          <w:rFonts w:ascii="Times New Roman" w:hAnsi="Times New Roman" w:cs="Times New Roman"/>
          <w:sz w:val="28"/>
        </w:rPr>
        <w:t>XX</w:t>
      </w:r>
    </w:p>
    <w:p w:rsidR="005B5E80" w:rsidRPr="006D5E58" w:rsidRDefault="005B5E80" w:rsidP="00014804">
      <w:pPr>
        <w:jc w:val="center"/>
        <w:rPr>
          <w:rFonts w:ascii="Times New Roman" w:hAnsi="Times New Roman" w:cs="Times New Roman"/>
          <w:sz w:val="28"/>
        </w:rPr>
      </w:pPr>
    </w:p>
    <w:p w:rsidR="00627FA6" w:rsidRPr="006D5E58" w:rsidRDefault="004A5934" w:rsidP="00627FA6">
      <w:pPr>
        <w:spacing w:after="0"/>
        <w:jc w:val="center"/>
        <w:rPr>
          <w:rFonts w:ascii="Times New Roman" w:hAnsi="Times New Roman" w:cs="Times New Roman"/>
          <w:b/>
          <w:sz w:val="28"/>
        </w:rPr>
      </w:pPr>
      <w:r>
        <w:rPr>
          <w:rFonts w:ascii="Times New Roman" w:hAnsi="Times New Roman" w:cs="Times New Roman"/>
          <w:b/>
          <w:sz w:val="28"/>
        </w:rPr>
        <w:t>NAME OF</w:t>
      </w:r>
      <w:r w:rsidR="00627FA6" w:rsidRPr="006D5E58">
        <w:rPr>
          <w:rFonts w:ascii="Times New Roman" w:hAnsi="Times New Roman" w:cs="Times New Roman"/>
          <w:b/>
          <w:sz w:val="28"/>
        </w:rPr>
        <w:t xml:space="preserve"> RIVER BASIN</w:t>
      </w:r>
    </w:p>
    <w:p w:rsidR="00E939CB" w:rsidRPr="00E939CB" w:rsidRDefault="00E939CB" w:rsidP="00852491">
      <w:pPr>
        <w:spacing w:after="0"/>
        <w:jc w:val="center"/>
        <w:rPr>
          <w:rFonts w:ascii="Times New Roman" w:hAnsi="Times New Roman" w:cs="Times New Roman"/>
          <w:sz w:val="24"/>
          <w:szCs w:val="24"/>
        </w:rPr>
      </w:pPr>
      <w:r>
        <w:rPr>
          <w:rFonts w:ascii="Times New Roman" w:hAnsi="Times New Roman" w:cs="Times New Roman"/>
          <w:sz w:val="24"/>
          <w:szCs w:val="24"/>
        </w:rPr>
        <w:t>Creek/River,</w:t>
      </w:r>
      <w:r w:rsidR="00627FA6" w:rsidRPr="00E939CB">
        <w:rPr>
          <w:rFonts w:ascii="Times New Roman" w:hAnsi="Times New Roman" w:cs="Times New Roman"/>
          <w:sz w:val="24"/>
          <w:szCs w:val="24"/>
        </w:rPr>
        <w:t xml:space="preserve"> </w:t>
      </w:r>
      <w:r w:rsidRPr="00E939CB">
        <w:rPr>
          <w:rFonts w:ascii="Times New Roman" w:hAnsi="Times New Roman" w:cs="Times New Roman"/>
          <w:sz w:val="24"/>
          <w:szCs w:val="24"/>
        </w:rPr>
        <w:t xml:space="preserve">Right/Left Bank, River Mile AB.C to XY.Z </w:t>
      </w:r>
    </w:p>
    <w:p w:rsidR="00C850B2" w:rsidRPr="00E939CB" w:rsidRDefault="004A5934" w:rsidP="00852491">
      <w:pPr>
        <w:spacing w:after="0"/>
        <w:jc w:val="center"/>
        <w:rPr>
          <w:rFonts w:ascii="Times New Roman" w:hAnsi="Times New Roman" w:cs="Times New Roman"/>
          <w:sz w:val="24"/>
          <w:szCs w:val="24"/>
        </w:rPr>
      </w:pPr>
      <w:r w:rsidRPr="00E939CB">
        <w:rPr>
          <w:rFonts w:ascii="Times New Roman" w:hAnsi="Times New Roman" w:cs="Times New Roman"/>
          <w:sz w:val="24"/>
          <w:szCs w:val="24"/>
        </w:rPr>
        <w:t xml:space="preserve">City, </w:t>
      </w:r>
      <w:r w:rsidR="00C850B2" w:rsidRPr="00E939CB">
        <w:rPr>
          <w:rFonts w:ascii="Times New Roman" w:hAnsi="Times New Roman" w:cs="Times New Roman"/>
          <w:sz w:val="24"/>
          <w:szCs w:val="24"/>
        </w:rPr>
        <w:t xml:space="preserve">County, </w:t>
      </w:r>
      <w:r w:rsidRPr="00E939CB">
        <w:rPr>
          <w:rFonts w:ascii="Times New Roman" w:hAnsi="Times New Roman" w:cs="Times New Roman"/>
          <w:sz w:val="24"/>
          <w:szCs w:val="24"/>
        </w:rPr>
        <w:t>State</w:t>
      </w:r>
    </w:p>
    <w:p w:rsidR="00E939CB" w:rsidRDefault="00E939CB" w:rsidP="001B6335">
      <w:pPr>
        <w:spacing w:after="0"/>
        <w:rPr>
          <w:rFonts w:ascii="Times New Roman" w:hAnsi="Times New Roman" w:cs="Times New Roman"/>
          <w:b/>
          <w:sz w:val="24"/>
          <w:szCs w:val="24"/>
        </w:rPr>
      </w:pPr>
    </w:p>
    <w:p w:rsidR="00E939CB" w:rsidRDefault="00E939CB" w:rsidP="001B6335">
      <w:pPr>
        <w:spacing w:after="0"/>
        <w:rPr>
          <w:rFonts w:ascii="Times New Roman" w:hAnsi="Times New Roman" w:cs="Times New Roman"/>
          <w:b/>
          <w:sz w:val="24"/>
          <w:szCs w:val="24"/>
        </w:rPr>
      </w:pPr>
    </w:p>
    <w:p w:rsidR="005B5E80" w:rsidRDefault="001B6335" w:rsidP="001B6335">
      <w:pPr>
        <w:spacing w:after="0"/>
        <w:rPr>
          <w:rFonts w:ascii="Times New Roman" w:hAnsi="Times New Roman" w:cs="Times New Roman"/>
          <w:b/>
          <w:sz w:val="24"/>
          <w:szCs w:val="24"/>
        </w:rPr>
      </w:pPr>
      <w:r>
        <w:rPr>
          <w:rFonts w:ascii="Times New Roman" w:hAnsi="Times New Roman" w:cs="Times New Roman"/>
          <w:b/>
          <w:sz w:val="24"/>
          <w:szCs w:val="24"/>
        </w:rPr>
        <w:t>NLD SEGMENT ID:</w:t>
      </w:r>
      <w:r>
        <w:rPr>
          <w:rFonts w:ascii="Times New Roman" w:hAnsi="Times New Roman" w:cs="Times New Roman"/>
          <w:b/>
          <w:sz w:val="24"/>
          <w:szCs w:val="24"/>
        </w:rPr>
        <w:tab/>
        <w:t>5504000XXX</w:t>
      </w:r>
    </w:p>
    <w:p w:rsidR="001B6335" w:rsidRDefault="001B6335" w:rsidP="00C67269">
      <w:pPr>
        <w:rPr>
          <w:rFonts w:ascii="Times New Roman" w:hAnsi="Times New Roman" w:cs="Times New Roman"/>
          <w:b/>
          <w:sz w:val="24"/>
          <w:szCs w:val="24"/>
        </w:rPr>
      </w:pPr>
      <w:r>
        <w:rPr>
          <w:rFonts w:ascii="Times New Roman" w:hAnsi="Times New Roman" w:cs="Times New Roman"/>
          <w:b/>
          <w:sz w:val="24"/>
          <w:szCs w:val="24"/>
        </w:rPr>
        <w:t>NLD SYSTEM ID:</w:t>
      </w:r>
      <w:r>
        <w:rPr>
          <w:rFonts w:ascii="Times New Roman" w:hAnsi="Times New Roman" w:cs="Times New Roman"/>
          <w:b/>
          <w:sz w:val="24"/>
          <w:szCs w:val="24"/>
        </w:rPr>
        <w:tab/>
      </w:r>
      <w:r>
        <w:rPr>
          <w:rFonts w:ascii="Times New Roman" w:hAnsi="Times New Roman" w:cs="Times New Roman"/>
          <w:b/>
          <w:sz w:val="24"/>
          <w:szCs w:val="24"/>
        </w:rPr>
        <w:tab/>
        <w:t>5505000XXX</w:t>
      </w:r>
    </w:p>
    <w:p w:rsidR="00867C4B" w:rsidRDefault="00867C4B" w:rsidP="00C67269">
      <w:pPr>
        <w:rPr>
          <w:rFonts w:ascii="Times New Roman" w:hAnsi="Times New Roman" w:cs="Times New Roman"/>
          <w:b/>
          <w:sz w:val="24"/>
          <w:szCs w:val="24"/>
        </w:rPr>
      </w:pPr>
    </w:p>
    <w:p w:rsidR="00C850B2" w:rsidRPr="00B05232" w:rsidRDefault="00C850B2" w:rsidP="00C67269">
      <w:pPr>
        <w:spacing w:after="0"/>
        <w:rPr>
          <w:rFonts w:ascii="Times New Roman" w:hAnsi="Times New Roman" w:cs="Times New Roman"/>
          <w:b/>
          <w:sz w:val="24"/>
          <w:szCs w:val="24"/>
        </w:rPr>
      </w:pPr>
      <w:r w:rsidRPr="00B05232">
        <w:rPr>
          <w:rFonts w:ascii="Times New Roman" w:hAnsi="Times New Roman" w:cs="Times New Roman"/>
          <w:b/>
          <w:sz w:val="24"/>
          <w:szCs w:val="24"/>
        </w:rPr>
        <w:t>CURRENT RATING:</w:t>
      </w:r>
      <w:r w:rsidR="00260CEB" w:rsidRPr="00B05232">
        <w:rPr>
          <w:rFonts w:ascii="Times New Roman" w:hAnsi="Times New Roman" w:cs="Times New Roman"/>
          <w:b/>
          <w:sz w:val="24"/>
          <w:szCs w:val="24"/>
        </w:rPr>
        <w:tab/>
      </w:r>
      <w:r w:rsidR="004A5934">
        <w:rPr>
          <w:rFonts w:ascii="Times New Roman" w:hAnsi="Times New Roman" w:cs="Times New Roman"/>
          <w:b/>
          <w:sz w:val="24"/>
          <w:szCs w:val="24"/>
        </w:rPr>
        <w:t>ACCEPTABLE/MINIMALLY/UNACCEPTABLE</w:t>
      </w:r>
    </w:p>
    <w:p w:rsidR="00C850B2" w:rsidRPr="00B05232" w:rsidRDefault="00C850B2" w:rsidP="00C850B2">
      <w:pPr>
        <w:rPr>
          <w:rFonts w:ascii="Times New Roman" w:hAnsi="Times New Roman" w:cs="Times New Roman"/>
          <w:b/>
          <w:sz w:val="24"/>
          <w:szCs w:val="24"/>
        </w:rPr>
      </w:pPr>
      <w:r w:rsidRPr="00B05232">
        <w:rPr>
          <w:rFonts w:ascii="Times New Roman" w:hAnsi="Times New Roman" w:cs="Times New Roman"/>
          <w:b/>
          <w:sz w:val="24"/>
          <w:szCs w:val="24"/>
        </w:rPr>
        <w:t xml:space="preserve">PREVIOUS </w:t>
      </w:r>
      <w:r w:rsidR="00627FA6" w:rsidRPr="00B05232">
        <w:rPr>
          <w:rFonts w:ascii="Times New Roman" w:hAnsi="Times New Roman" w:cs="Times New Roman"/>
          <w:b/>
          <w:sz w:val="24"/>
          <w:szCs w:val="24"/>
        </w:rPr>
        <w:t>RATING</w:t>
      </w:r>
      <w:r w:rsidRPr="00B05232">
        <w:rPr>
          <w:rFonts w:ascii="Times New Roman" w:hAnsi="Times New Roman" w:cs="Times New Roman"/>
          <w:b/>
          <w:sz w:val="24"/>
          <w:szCs w:val="24"/>
        </w:rPr>
        <w:t>:</w:t>
      </w:r>
      <w:r w:rsidR="00260CEB" w:rsidRPr="00B05232">
        <w:rPr>
          <w:rFonts w:ascii="Times New Roman" w:hAnsi="Times New Roman" w:cs="Times New Roman"/>
          <w:b/>
          <w:sz w:val="24"/>
          <w:szCs w:val="24"/>
        </w:rPr>
        <w:tab/>
      </w:r>
      <w:r w:rsidR="001B148D">
        <w:rPr>
          <w:rFonts w:ascii="Times New Roman" w:hAnsi="Times New Roman" w:cs="Times New Roman"/>
          <w:b/>
          <w:sz w:val="24"/>
          <w:szCs w:val="24"/>
        </w:rPr>
        <w:t>LAST RATING</w:t>
      </w:r>
      <w:r w:rsidR="001946AF" w:rsidRPr="00B05232">
        <w:rPr>
          <w:rFonts w:ascii="Times New Roman" w:hAnsi="Times New Roman" w:cs="Times New Roman"/>
          <w:b/>
          <w:sz w:val="24"/>
          <w:szCs w:val="24"/>
        </w:rPr>
        <w:t xml:space="preserve"> –</w:t>
      </w:r>
      <w:r w:rsidR="000966B9">
        <w:rPr>
          <w:rFonts w:ascii="Times New Roman" w:hAnsi="Times New Roman" w:cs="Times New Roman"/>
          <w:b/>
          <w:sz w:val="24"/>
          <w:szCs w:val="24"/>
        </w:rPr>
        <w:t xml:space="preserve"> </w:t>
      </w:r>
      <w:r w:rsidR="00BD0AC9">
        <w:rPr>
          <w:rFonts w:ascii="Times New Roman" w:hAnsi="Times New Roman" w:cs="Times New Roman"/>
          <w:b/>
          <w:sz w:val="24"/>
          <w:szCs w:val="24"/>
        </w:rPr>
        <w:t>Day</w:t>
      </w:r>
      <w:r w:rsidR="00067A7B">
        <w:rPr>
          <w:rFonts w:ascii="Times New Roman" w:hAnsi="Times New Roman" w:cs="Times New Roman"/>
          <w:b/>
          <w:sz w:val="24"/>
          <w:szCs w:val="24"/>
        </w:rPr>
        <w:t xml:space="preserve"> MONTH </w:t>
      </w:r>
      <w:r w:rsidR="00BD0AC9">
        <w:rPr>
          <w:rFonts w:ascii="Times New Roman" w:hAnsi="Times New Roman" w:cs="Times New Roman"/>
          <w:b/>
          <w:sz w:val="24"/>
          <w:szCs w:val="24"/>
        </w:rPr>
        <w:t>Year</w:t>
      </w:r>
    </w:p>
    <w:p w:rsidR="005B5E80" w:rsidRDefault="005B5E80" w:rsidP="00044C7D">
      <w:pPr>
        <w:rPr>
          <w:rFonts w:ascii="Times New Roman" w:hAnsi="Times New Roman" w:cs="Times New Roman"/>
          <w:b/>
          <w:sz w:val="24"/>
          <w:szCs w:val="24"/>
        </w:rPr>
      </w:pPr>
    </w:p>
    <w:p w:rsidR="001B148D" w:rsidRDefault="00C850B2" w:rsidP="005B5E80">
      <w:pPr>
        <w:spacing w:after="0"/>
        <w:rPr>
          <w:rFonts w:ascii="Times New Roman" w:hAnsi="Times New Roman" w:cs="Times New Roman"/>
          <w:sz w:val="24"/>
          <w:szCs w:val="24"/>
        </w:rPr>
      </w:pPr>
      <w:r w:rsidRPr="00B05232">
        <w:rPr>
          <w:rFonts w:ascii="Times New Roman" w:hAnsi="Times New Roman" w:cs="Times New Roman"/>
          <w:b/>
          <w:sz w:val="24"/>
          <w:szCs w:val="24"/>
        </w:rPr>
        <w:t>INSPECTION PERSONNEL:</w:t>
      </w:r>
      <w:r w:rsidR="00C67269" w:rsidRPr="00B05232">
        <w:rPr>
          <w:rFonts w:ascii="Times New Roman" w:hAnsi="Times New Roman" w:cs="Times New Roman"/>
          <w:b/>
          <w:sz w:val="24"/>
          <w:szCs w:val="24"/>
        </w:rPr>
        <w:t xml:space="preserve"> </w:t>
      </w:r>
      <w:r w:rsidR="00C67269" w:rsidRPr="00B05232">
        <w:rPr>
          <w:rFonts w:ascii="Times New Roman" w:hAnsi="Times New Roman" w:cs="Times New Roman"/>
          <w:sz w:val="24"/>
          <w:szCs w:val="24"/>
        </w:rPr>
        <w:tab/>
      </w:r>
      <w:bookmarkStart w:id="0" w:name="OLE_LINK5"/>
      <w:bookmarkStart w:id="1" w:name="OLE_LINK6"/>
    </w:p>
    <w:p w:rsidR="00044C7D" w:rsidRPr="0082483D" w:rsidRDefault="0082483D" w:rsidP="0082483D">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Alphabetical By Last Name 1 – USACE, Seattle District</w:t>
      </w:r>
      <w:r w:rsidR="00044C7D" w:rsidRPr="0082483D">
        <w:rPr>
          <w:rFonts w:ascii="Times New Roman" w:hAnsi="Times New Roman" w:cs="Times New Roman"/>
          <w:sz w:val="24"/>
          <w:szCs w:val="24"/>
        </w:rPr>
        <w:t xml:space="preserve">, </w:t>
      </w:r>
      <w:r w:rsidR="004D1594">
        <w:rPr>
          <w:rFonts w:ascii="Times New Roman" w:hAnsi="Times New Roman" w:cs="Times New Roman"/>
          <w:sz w:val="24"/>
          <w:szCs w:val="24"/>
        </w:rPr>
        <w:t>Soils Section</w:t>
      </w:r>
      <w:r w:rsidR="00044C7D" w:rsidRPr="0082483D">
        <w:rPr>
          <w:rFonts w:ascii="Times New Roman" w:hAnsi="Times New Roman" w:cs="Times New Roman"/>
          <w:sz w:val="24"/>
          <w:szCs w:val="24"/>
        </w:rPr>
        <w:t xml:space="preserve"> </w:t>
      </w:r>
    </w:p>
    <w:p w:rsidR="00044C7D" w:rsidRPr="0082483D" w:rsidRDefault="0082483D" w:rsidP="0082483D">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Alphabetical By Last Name 2</w:t>
      </w:r>
      <w:r w:rsidRPr="0082483D">
        <w:rPr>
          <w:rFonts w:ascii="Times New Roman" w:hAnsi="Times New Roman" w:cs="Times New Roman"/>
          <w:sz w:val="24"/>
          <w:szCs w:val="24"/>
        </w:rPr>
        <w:t xml:space="preserve"> </w:t>
      </w:r>
      <w:r w:rsidR="00044C7D" w:rsidRPr="0082483D">
        <w:rPr>
          <w:rFonts w:ascii="Times New Roman" w:hAnsi="Times New Roman" w:cs="Times New Roman"/>
          <w:sz w:val="24"/>
          <w:szCs w:val="24"/>
        </w:rPr>
        <w:t>– USACE</w:t>
      </w:r>
      <w:r>
        <w:rPr>
          <w:rFonts w:ascii="Times New Roman" w:hAnsi="Times New Roman" w:cs="Times New Roman"/>
          <w:sz w:val="24"/>
          <w:szCs w:val="24"/>
        </w:rPr>
        <w:t>, Seattle District,</w:t>
      </w:r>
      <w:r w:rsidR="00044C7D" w:rsidRPr="0082483D">
        <w:rPr>
          <w:rFonts w:ascii="Times New Roman" w:hAnsi="Times New Roman" w:cs="Times New Roman"/>
          <w:sz w:val="24"/>
          <w:szCs w:val="24"/>
        </w:rPr>
        <w:t xml:space="preserve"> </w:t>
      </w:r>
      <w:r w:rsidR="004D1594">
        <w:rPr>
          <w:rFonts w:ascii="Times New Roman" w:hAnsi="Times New Roman" w:cs="Times New Roman"/>
          <w:sz w:val="24"/>
          <w:szCs w:val="24"/>
        </w:rPr>
        <w:t>Soils Section</w:t>
      </w:r>
    </w:p>
    <w:p w:rsidR="00044C7D" w:rsidRPr="0082483D" w:rsidRDefault="0082483D" w:rsidP="0082483D">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Alphabetical By Last Name 3</w:t>
      </w:r>
      <w:r w:rsidRPr="0082483D">
        <w:rPr>
          <w:rFonts w:ascii="Times New Roman" w:hAnsi="Times New Roman" w:cs="Times New Roman"/>
          <w:sz w:val="24"/>
          <w:szCs w:val="24"/>
        </w:rPr>
        <w:t xml:space="preserve"> </w:t>
      </w:r>
      <w:r>
        <w:rPr>
          <w:rFonts w:ascii="Times New Roman" w:hAnsi="Times New Roman" w:cs="Times New Roman"/>
          <w:sz w:val="24"/>
          <w:szCs w:val="24"/>
        </w:rPr>
        <w:t>– USACE, Seattle District</w:t>
      </w:r>
      <w:r w:rsidR="00044C7D" w:rsidRPr="0082483D">
        <w:rPr>
          <w:rFonts w:ascii="Times New Roman" w:hAnsi="Times New Roman" w:cs="Times New Roman"/>
          <w:sz w:val="24"/>
          <w:szCs w:val="24"/>
        </w:rPr>
        <w:t xml:space="preserve">, </w:t>
      </w:r>
      <w:r w:rsidR="004D1594">
        <w:rPr>
          <w:rFonts w:ascii="Times New Roman" w:hAnsi="Times New Roman" w:cs="Times New Roman"/>
          <w:sz w:val="24"/>
          <w:szCs w:val="24"/>
        </w:rPr>
        <w:t>Soils Section</w:t>
      </w:r>
    </w:p>
    <w:p w:rsidR="00044C7D" w:rsidRDefault="0082483D" w:rsidP="0082483D">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Alphabetical By Last Name 4</w:t>
      </w:r>
      <w:r w:rsidRPr="0082483D">
        <w:rPr>
          <w:rFonts w:ascii="Times New Roman" w:hAnsi="Times New Roman" w:cs="Times New Roman"/>
          <w:sz w:val="24"/>
          <w:szCs w:val="24"/>
        </w:rPr>
        <w:t xml:space="preserve"> </w:t>
      </w:r>
      <w:r>
        <w:rPr>
          <w:rFonts w:ascii="Times New Roman" w:hAnsi="Times New Roman" w:cs="Times New Roman"/>
          <w:sz w:val="24"/>
          <w:szCs w:val="24"/>
        </w:rPr>
        <w:t>– USACE, Seattle District</w:t>
      </w:r>
      <w:r w:rsidR="00044C7D" w:rsidRPr="0082483D">
        <w:rPr>
          <w:rFonts w:ascii="Times New Roman" w:hAnsi="Times New Roman" w:cs="Times New Roman"/>
          <w:sz w:val="24"/>
          <w:szCs w:val="24"/>
        </w:rPr>
        <w:t xml:space="preserve">, </w:t>
      </w:r>
      <w:r w:rsidR="004D1594">
        <w:rPr>
          <w:rFonts w:ascii="Times New Roman" w:hAnsi="Times New Roman" w:cs="Times New Roman"/>
          <w:sz w:val="24"/>
          <w:szCs w:val="24"/>
        </w:rPr>
        <w:t>Soils Section</w:t>
      </w:r>
    </w:p>
    <w:p w:rsidR="006F31FD" w:rsidRPr="0082483D" w:rsidRDefault="006F31FD" w:rsidP="0082483D">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Local Sponsor or Other Representatives – </w:t>
      </w:r>
      <w:r w:rsidR="000A6DC3">
        <w:rPr>
          <w:rFonts w:ascii="Times New Roman" w:hAnsi="Times New Roman" w:cs="Times New Roman"/>
          <w:sz w:val="24"/>
          <w:szCs w:val="24"/>
        </w:rPr>
        <w:t xml:space="preserve">Sponsor, </w:t>
      </w:r>
      <w:r w:rsidR="006C4A9D">
        <w:rPr>
          <w:rFonts w:ascii="Times New Roman" w:hAnsi="Times New Roman" w:cs="Times New Roman"/>
          <w:sz w:val="24"/>
          <w:szCs w:val="24"/>
        </w:rPr>
        <w:t>His/Her</w:t>
      </w:r>
      <w:r>
        <w:rPr>
          <w:rFonts w:ascii="Times New Roman" w:hAnsi="Times New Roman" w:cs="Times New Roman"/>
          <w:sz w:val="24"/>
          <w:szCs w:val="24"/>
        </w:rPr>
        <w:t xml:space="preserve"> Organization</w:t>
      </w:r>
    </w:p>
    <w:p w:rsidR="00867C4B" w:rsidRDefault="00867C4B" w:rsidP="00867C4B">
      <w:pPr>
        <w:spacing w:after="0"/>
        <w:ind w:left="720"/>
        <w:rPr>
          <w:rFonts w:ascii="Times New Roman" w:hAnsi="Times New Roman" w:cs="Times New Roman"/>
          <w:sz w:val="24"/>
          <w:szCs w:val="24"/>
        </w:rPr>
      </w:pPr>
    </w:p>
    <w:bookmarkEnd w:id="0"/>
    <w:bookmarkEnd w:id="1"/>
    <w:p w:rsidR="00C67269" w:rsidRPr="00B05232" w:rsidRDefault="00C67269" w:rsidP="00044C7D">
      <w:pPr>
        <w:spacing w:after="0"/>
        <w:rPr>
          <w:rFonts w:ascii="Times New Roman" w:hAnsi="Times New Roman" w:cs="Times New Roman"/>
          <w:sz w:val="24"/>
          <w:szCs w:val="24"/>
        </w:rPr>
      </w:pPr>
    </w:p>
    <w:p w:rsidR="008C6414" w:rsidRDefault="00C008CF" w:rsidP="008C6414">
      <w:pPr>
        <w:rPr>
          <w:rFonts w:ascii="Times New Roman" w:hAnsi="Times New Roman" w:cs="Times New Roman"/>
          <w:b/>
          <w:sz w:val="24"/>
          <w:szCs w:val="24"/>
        </w:rPr>
      </w:pPr>
      <w:r w:rsidRPr="00C008CF">
        <w:rPr>
          <w:rFonts w:ascii="Times New Roman" w:hAnsi="Times New Roman" w:cs="Times New Roman"/>
          <w:b/>
          <w:sz w:val="24"/>
          <w:szCs w:val="24"/>
        </w:rPr>
        <w:t xml:space="preserve">BACKGROUND: </w:t>
      </w:r>
    </w:p>
    <w:p w:rsidR="000966B9" w:rsidRDefault="00C008CF">
      <w:pPr>
        <w:pStyle w:val="NoSpacing"/>
        <w:rPr>
          <w:rFonts w:ascii="Times New Roman" w:hAnsi="Times New Roman" w:cs="Times New Roman"/>
          <w:sz w:val="24"/>
          <w:szCs w:val="24"/>
        </w:rPr>
      </w:pPr>
      <w:r w:rsidRPr="00C008CF">
        <w:rPr>
          <w:rFonts w:ascii="Times New Roman" w:hAnsi="Times New Roman" w:cs="Times New Roman"/>
          <w:sz w:val="24"/>
          <w:szCs w:val="24"/>
        </w:rPr>
        <w:t xml:space="preserve">The Name of Levee was inspected on XX Month 20xx with the local sponsor, Local Sponsor Name. </w:t>
      </w:r>
    </w:p>
    <w:p w:rsidR="000966B9" w:rsidRDefault="000966B9">
      <w:pPr>
        <w:pStyle w:val="NoSpacing"/>
        <w:rPr>
          <w:rFonts w:ascii="Times New Roman" w:hAnsi="Times New Roman" w:cs="Times New Roman"/>
          <w:sz w:val="24"/>
          <w:szCs w:val="24"/>
        </w:rPr>
      </w:pPr>
    </w:p>
    <w:p w:rsidR="000966B9" w:rsidRDefault="008035B4">
      <w:pPr>
        <w:pStyle w:val="NoSpacing"/>
        <w:rPr>
          <w:rFonts w:ascii="Times New Roman" w:hAnsi="Times New Roman" w:cs="Times New Roman"/>
          <w:sz w:val="24"/>
          <w:szCs w:val="24"/>
        </w:rPr>
      </w:pPr>
      <w:r>
        <w:rPr>
          <w:rFonts w:ascii="Times New Roman" w:hAnsi="Times New Roman" w:cs="Times New Roman"/>
          <w:sz w:val="24"/>
          <w:szCs w:val="24"/>
        </w:rPr>
        <w:t>To reach the levee from the District Office (or nearest major highway)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add directions here to the levee access point. </w:t>
      </w:r>
    </w:p>
    <w:p w:rsidR="000966B9" w:rsidRDefault="000966B9">
      <w:pPr>
        <w:pStyle w:val="NoSpacing"/>
        <w:rPr>
          <w:rFonts w:ascii="Times New Roman" w:hAnsi="Times New Roman" w:cs="Times New Roman"/>
          <w:sz w:val="24"/>
          <w:szCs w:val="24"/>
        </w:rPr>
      </w:pPr>
    </w:p>
    <w:p w:rsidR="00801587" w:rsidRDefault="008035B4">
      <w:pPr>
        <w:rPr>
          <w:rFonts w:ascii="Times New Roman" w:hAnsi="Times New Roman" w:cs="Times New Roman"/>
          <w:sz w:val="24"/>
          <w:szCs w:val="24"/>
        </w:rPr>
      </w:pPr>
      <w:r>
        <w:rPr>
          <w:rFonts w:ascii="Times New Roman" w:hAnsi="Times New Roman" w:cs="Times New Roman"/>
          <w:sz w:val="24"/>
          <w:szCs w:val="24"/>
        </w:rPr>
        <w:t>The levee is approximately X</w:t>
      </w:r>
      <w:proofErr w:type="gramStart"/>
      <w:r>
        <w:rPr>
          <w:rFonts w:ascii="Times New Roman" w:hAnsi="Times New Roman" w:cs="Times New Roman"/>
          <w:sz w:val="24"/>
          <w:szCs w:val="24"/>
        </w:rPr>
        <w:t>,XXX</w:t>
      </w:r>
      <w:proofErr w:type="gramEnd"/>
      <w:r>
        <w:rPr>
          <w:rFonts w:ascii="Times New Roman" w:hAnsi="Times New Roman" w:cs="Times New Roman"/>
          <w:sz w:val="24"/>
          <w:szCs w:val="24"/>
        </w:rPr>
        <w:t xml:space="preserve"> feet long and protects PROTECTED INFRASTRUCTURE.</w:t>
      </w:r>
      <w:r w:rsidR="00801587">
        <w:rPr>
          <w:rFonts w:ascii="Times New Roman" w:hAnsi="Times New Roman" w:cs="Times New Roman"/>
          <w:sz w:val="24"/>
          <w:szCs w:val="24"/>
        </w:rPr>
        <w:t xml:space="preserve"> Describe system-segment relationship. (This levee is a complete system OR </w:t>
      </w:r>
      <w:proofErr w:type="gramStart"/>
      <w:r w:rsidR="00801587">
        <w:rPr>
          <w:rFonts w:ascii="Times New Roman" w:hAnsi="Times New Roman" w:cs="Times New Roman"/>
          <w:sz w:val="24"/>
          <w:szCs w:val="24"/>
        </w:rPr>
        <w:t>This</w:t>
      </w:r>
      <w:proofErr w:type="gramEnd"/>
      <w:r w:rsidR="00801587">
        <w:rPr>
          <w:rFonts w:ascii="Times New Roman" w:hAnsi="Times New Roman" w:cs="Times New Roman"/>
          <w:sz w:val="24"/>
          <w:szCs w:val="24"/>
        </w:rPr>
        <w:t xml:space="preserve"> levee </w:t>
      </w:r>
      <w:r w:rsidR="00801587">
        <w:rPr>
          <w:rFonts w:ascii="Times New Roman" w:hAnsi="Times New Roman" w:cs="Times New Roman"/>
          <w:sz w:val="24"/>
          <w:szCs w:val="24"/>
        </w:rPr>
        <w:lastRenderedPageBreak/>
        <w:t>comprises one segment of a # levee system. From downstream to upstream the system includes: Levee Name 1, Levee Name 2, etc.)</w:t>
      </w:r>
      <w:r>
        <w:rPr>
          <w:rFonts w:ascii="Times New Roman" w:hAnsi="Times New Roman" w:cs="Times New Roman"/>
          <w:sz w:val="24"/>
          <w:szCs w:val="24"/>
        </w:rPr>
        <w:t xml:space="preserve"> </w:t>
      </w:r>
      <w:r w:rsidR="00801587">
        <w:rPr>
          <w:rFonts w:ascii="Times New Roman" w:hAnsi="Times New Roman" w:cs="Times New Roman"/>
          <w:sz w:val="24"/>
          <w:szCs w:val="24"/>
        </w:rPr>
        <w:t xml:space="preserve">Describe levee tie-ins at the upstream and downstream end. </w:t>
      </w:r>
      <w:r w:rsidR="004F37ED">
        <w:rPr>
          <w:rFonts w:ascii="Times New Roman" w:hAnsi="Times New Roman" w:cs="Times New Roman"/>
          <w:sz w:val="24"/>
          <w:szCs w:val="24"/>
        </w:rPr>
        <w:t>(See</w:t>
      </w:r>
      <w:r w:rsidR="00CD7BCA">
        <w:rPr>
          <w:rFonts w:ascii="Times New Roman" w:hAnsi="Times New Roman" w:cs="Times New Roman"/>
          <w:sz w:val="24"/>
          <w:szCs w:val="24"/>
        </w:rPr>
        <w:t xml:space="preserve"> </w:t>
      </w:r>
      <w:r w:rsidR="009E49B1">
        <w:rPr>
          <w:rFonts w:ascii="Times New Roman" w:hAnsi="Times New Roman" w:cs="Times New Roman"/>
          <w:sz w:val="24"/>
          <w:szCs w:val="24"/>
        </w:rPr>
        <w:t>Appendix</w:t>
      </w:r>
      <w:r w:rsidR="00CD7BCA">
        <w:rPr>
          <w:rFonts w:ascii="Times New Roman" w:hAnsi="Times New Roman" w:cs="Times New Roman"/>
          <w:sz w:val="24"/>
          <w:szCs w:val="24"/>
        </w:rPr>
        <w:t xml:space="preserve"> </w:t>
      </w:r>
      <w:r w:rsidR="009E49B1">
        <w:rPr>
          <w:rFonts w:ascii="Times New Roman" w:hAnsi="Times New Roman" w:cs="Times New Roman"/>
          <w:sz w:val="24"/>
          <w:szCs w:val="24"/>
        </w:rPr>
        <w:t>A</w:t>
      </w:r>
      <w:r w:rsidR="00CD7BCA">
        <w:rPr>
          <w:rFonts w:ascii="Times New Roman" w:hAnsi="Times New Roman" w:cs="Times New Roman"/>
          <w:sz w:val="24"/>
          <w:szCs w:val="24"/>
        </w:rPr>
        <w:t>: Levee Maps</w:t>
      </w:r>
      <w:r w:rsidR="004F37ED">
        <w:rPr>
          <w:rFonts w:ascii="Times New Roman" w:hAnsi="Times New Roman" w:cs="Times New Roman"/>
          <w:sz w:val="24"/>
          <w:szCs w:val="24"/>
        </w:rPr>
        <w:t>).</w:t>
      </w:r>
    </w:p>
    <w:p w:rsidR="00151AC7" w:rsidRDefault="00151AC7" w:rsidP="00151AC7">
      <w:pPr>
        <w:rPr>
          <w:rFonts w:ascii="Times New Roman" w:hAnsi="Times New Roman" w:cs="Times New Roman"/>
          <w:sz w:val="24"/>
          <w:szCs w:val="24"/>
        </w:rPr>
      </w:pPr>
      <w:bookmarkStart w:id="2" w:name="OLE_LINK3"/>
      <w:bookmarkStart w:id="3" w:name="OLE_LINK4"/>
      <w:bookmarkStart w:id="4" w:name="OLE_LINK7"/>
      <w:r w:rsidRPr="00AD7AD2">
        <w:rPr>
          <w:rFonts w:ascii="Times New Roman" w:hAnsi="Times New Roman" w:cs="Times New Roman"/>
          <w:color w:val="000000" w:themeColor="text1"/>
          <w:sz w:val="24"/>
          <w:szCs w:val="24"/>
        </w:rPr>
        <w:t>Th</w:t>
      </w:r>
      <w:r>
        <w:rPr>
          <w:rFonts w:ascii="Times New Roman" w:hAnsi="Times New Roman" w:cs="Times New Roman"/>
          <w:color w:val="000000" w:themeColor="text1"/>
          <w:sz w:val="24"/>
          <w:szCs w:val="24"/>
        </w:rPr>
        <w:t>is levee inspection report</w:t>
      </w:r>
      <w:r w:rsidRPr="00AD7AD2">
        <w:rPr>
          <w:rFonts w:ascii="Times New Roman" w:hAnsi="Times New Roman" w:cs="Times New Roman"/>
          <w:color w:val="000000" w:themeColor="text1"/>
          <w:sz w:val="24"/>
          <w:szCs w:val="24"/>
        </w:rPr>
        <w:t xml:space="preserve"> describes the current condi</w:t>
      </w:r>
      <w:r>
        <w:rPr>
          <w:rFonts w:ascii="Times New Roman" w:hAnsi="Times New Roman" w:cs="Times New Roman"/>
          <w:color w:val="000000" w:themeColor="text1"/>
          <w:sz w:val="24"/>
          <w:szCs w:val="24"/>
        </w:rPr>
        <w:t xml:space="preserve">tions as </w:t>
      </w:r>
      <w:r w:rsidR="002B20BC">
        <w:rPr>
          <w:rFonts w:ascii="Times New Roman" w:hAnsi="Times New Roman" w:cs="Times New Roman"/>
          <w:color w:val="000000" w:themeColor="text1"/>
          <w:sz w:val="24"/>
          <w:szCs w:val="24"/>
        </w:rPr>
        <w:t>observed</w:t>
      </w:r>
      <w:r>
        <w:rPr>
          <w:rFonts w:ascii="Times New Roman" w:hAnsi="Times New Roman" w:cs="Times New Roman"/>
          <w:color w:val="000000" w:themeColor="text1"/>
          <w:sz w:val="24"/>
          <w:szCs w:val="24"/>
        </w:rPr>
        <w:t xml:space="preserve"> during the inspection </w:t>
      </w:r>
      <w:r>
        <w:rPr>
          <w:rFonts w:ascii="Times New Roman" w:hAnsi="Times New Roman" w:cs="Times New Roman"/>
          <w:sz w:val="24"/>
          <w:szCs w:val="24"/>
        </w:rPr>
        <w:t xml:space="preserve">and summarizes recommendations for corrective action. The report also includes </w:t>
      </w:r>
      <w:r w:rsidR="00FE51D1">
        <w:rPr>
          <w:rFonts w:ascii="Times New Roman" w:hAnsi="Times New Roman" w:cs="Times New Roman"/>
          <w:sz w:val="24"/>
          <w:szCs w:val="24"/>
        </w:rPr>
        <w:t>Appendix A</w:t>
      </w:r>
      <w:r>
        <w:rPr>
          <w:rFonts w:ascii="Times New Roman" w:hAnsi="Times New Roman" w:cs="Times New Roman"/>
          <w:sz w:val="24"/>
          <w:szCs w:val="24"/>
        </w:rPr>
        <w:t xml:space="preserve">: Levee Maps; </w:t>
      </w:r>
      <w:r w:rsidR="00FE51D1">
        <w:rPr>
          <w:rFonts w:ascii="Times New Roman" w:hAnsi="Times New Roman" w:cs="Times New Roman"/>
          <w:sz w:val="24"/>
          <w:szCs w:val="24"/>
        </w:rPr>
        <w:t>Appendix</w:t>
      </w:r>
      <w:r>
        <w:rPr>
          <w:rFonts w:ascii="Times New Roman" w:hAnsi="Times New Roman" w:cs="Times New Roman"/>
          <w:sz w:val="24"/>
          <w:szCs w:val="24"/>
        </w:rPr>
        <w:t xml:space="preserve"> </w:t>
      </w:r>
      <w:r w:rsidR="00FE51D1">
        <w:rPr>
          <w:rFonts w:ascii="Times New Roman" w:hAnsi="Times New Roman" w:cs="Times New Roman"/>
          <w:sz w:val="24"/>
          <w:szCs w:val="24"/>
        </w:rPr>
        <w:t>B</w:t>
      </w:r>
      <w:r>
        <w:rPr>
          <w:rFonts w:ascii="Times New Roman" w:hAnsi="Times New Roman" w:cs="Times New Roman"/>
          <w:sz w:val="24"/>
          <w:szCs w:val="24"/>
        </w:rPr>
        <w:t xml:space="preserve">: </w:t>
      </w:r>
      <w:r w:rsidR="001122D0">
        <w:rPr>
          <w:rFonts w:ascii="Times New Roman" w:hAnsi="Times New Roman" w:cs="Times New Roman"/>
          <w:sz w:val="24"/>
          <w:szCs w:val="24"/>
        </w:rPr>
        <w:t xml:space="preserve">Inspection Point Summary with Photos; Appendix C: Public Sponsor Pre-Inspection Form; Appendix D: </w:t>
      </w:r>
      <w:r>
        <w:rPr>
          <w:rFonts w:ascii="Times New Roman" w:hAnsi="Times New Roman" w:cs="Times New Roman"/>
          <w:sz w:val="24"/>
          <w:szCs w:val="24"/>
        </w:rPr>
        <w:t>Inspection Rating Checklist</w:t>
      </w:r>
      <w:r w:rsidR="001122D0">
        <w:rPr>
          <w:rFonts w:ascii="Times New Roman" w:hAnsi="Times New Roman" w:cs="Times New Roman"/>
          <w:sz w:val="24"/>
          <w:szCs w:val="24"/>
        </w:rPr>
        <w:t>;</w:t>
      </w:r>
      <w:r w:rsidR="00C87309">
        <w:rPr>
          <w:rFonts w:ascii="Times New Roman" w:hAnsi="Times New Roman" w:cs="Times New Roman"/>
          <w:sz w:val="24"/>
          <w:szCs w:val="24"/>
        </w:rPr>
        <w:t xml:space="preserve"> </w:t>
      </w:r>
      <w:r w:rsidR="001122D0">
        <w:rPr>
          <w:rFonts w:ascii="Times New Roman" w:hAnsi="Times New Roman" w:cs="Times New Roman"/>
          <w:sz w:val="24"/>
          <w:szCs w:val="24"/>
        </w:rPr>
        <w:t>and Appendix E:</w:t>
      </w:r>
      <w:r w:rsidR="00C87309">
        <w:rPr>
          <w:rFonts w:ascii="Times New Roman" w:hAnsi="Times New Roman" w:cs="Times New Roman"/>
          <w:sz w:val="24"/>
          <w:szCs w:val="24"/>
        </w:rPr>
        <w:t xml:space="preserve"> Rehabilitation Program Eligibility Determination Worksheet</w:t>
      </w:r>
      <w:r>
        <w:rPr>
          <w:rFonts w:ascii="Times New Roman" w:hAnsi="Times New Roman" w:cs="Times New Roman"/>
          <w:sz w:val="24"/>
          <w:szCs w:val="24"/>
        </w:rPr>
        <w:t xml:space="preserve">, which are attached at the end of this report. </w:t>
      </w:r>
    </w:p>
    <w:bookmarkEnd w:id="2"/>
    <w:bookmarkEnd w:id="3"/>
    <w:bookmarkEnd w:id="4"/>
    <w:p w:rsidR="00867C4B" w:rsidRDefault="00867C4B" w:rsidP="008C6414">
      <w:pPr>
        <w:rPr>
          <w:rFonts w:ascii="Times New Roman" w:hAnsi="Times New Roman" w:cs="Times New Roman"/>
          <w:b/>
          <w:sz w:val="24"/>
          <w:szCs w:val="24"/>
        </w:rPr>
      </w:pPr>
    </w:p>
    <w:p w:rsidR="008C6414" w:rsidRPr="00B8777A" w:rsidRDefault="00C008CF" w:rsidP="008C6414">
      <w:pPr>
        <w:rPr>
          <w:rFonts w:ascii="Times New Roman" w:hAnsi="Times New Roman" w:cs="Times New Roman"/>
          <w:b/>
          <w:sz w:val="24"/>
          <w:szCs w:val="24"/>
        </w:rPr>
      </w:pPr>
      <w:r w:rsidRPr="00C008CF">
        <w:rPr>
          <w:rFonts w:ascii="Times New Roman" w:hAnsi="Times New Roman" w:cs="Times New Roman"/>
          <w:b/>
          <w:sz w:val="24"/>
          <w:szCs w:val="24"/>
        </w:rPr>
        <w:t>OBSERVATIONS:</w:t>
      </w:r>
    </w:p>
    <w:p w:rsidR="0047003E" w:rsidRDefault="003352DD" w:rsidP="00C850B2">
      <w:pPr>
        <w:rPr>
          <w:rFonts w:ascii="Times New Roman" w:hAnsi="Times New Roman" w:cs="Times New Roman"/>
          <w:sz w:val="24"/>
          <w:szCs w:val="24"/>
        </w:rPr>
      </w:pPr>
      <w:proofErr w:type="gramStart"/>
      <w:r>
        <w:rPr>
          <w:rFonts w:ascii="Times New Roman" w:hAnsi="Times New Roman" w:cs="Times New Roman"/>
          <w:sz w:val="24"/>
          <w:szCs w:val="24"/>
        </w:rPr>
        <w:t>The t</w:t>
      </w:r>
      <w:r w:rsidR="00283393">
        <w:rPr>
          <w:rFonts w:ascii="Times New Roman" w:hAnsi="Times New Roman" w:cs="Times New Roman"/>
          <w:sz w:val="24"/>
          <w:szCs w:val="24"/>
        </w:rPr>
        <w:t xml:space="preserve">ypical section </w:t>
      </w:r>
      <w:r w:rsidR="00151AC7">
        <w:rPr>
          <w:rFonts w:ascii="Times New Roman" w:hAnsi="Times New Roman" w:cs="Times New Roman"/>
          <w:sz w:val="24"/>
          <w:szCs w:val="24"/>
        </w:rPr>
        <w:t>(r</w:t>
      </w:r>
      <w:r w:rsidR="00801587">
        <w:rPr>
          <w:rFonts w:ascii="Times New Roman" w:hAnsi="Times New Roman" w:cs="Times New Roman"/>
          <w:sz w:val="24"/>
          <w:szCs w:val="24"/>
        </w:rPr>
        <w:t xml:space="preserve">eference Figure 1 &amp; Figure 2) </w:t>
      </w:r>
      <w:r w:rsidR="00283393">
        <w:rPr>
          <w:rFonts w:ascii="Times New Roman" w:hAnsi="Times New Roman" w:cs="Times New Roman"/>
          <w:sz w:val="24"/>
          <w:szCs w:val="24"/>
        </w:rPr>
        <w:t>description, slopes, top width, armor description</w:t>
      </w:r>
      <w:r w:rsidR="00F6296B">
        <w:rPr>
          <w:rFonts w:ascii="Times New Roman" w:hAnsi="Times New Roman" w:cs="Times New Roman"/>
          <w:sz w:val="24"/>
          <w:szCs w:val="24"/>
        </w:rPr>
        <w:t xml:space="preserve"> and condition (covered in silt, vegetation growing through)</w:t>
      </w:r>
      <w:r w:rsidR="008451AE">
        <w:rPr>
          <w:rFonts w:ascii="Times New Roman" w:hAnsi="Times New Roman" w:cs="Times New Roman"/>
          <w:sz w:val="24"/>
          <w:szCs w:val="24"/>
        </w:rPr>
        <w:t>, toe</w:t>
      </w:r>
      <w:r w:rsidR="00F6296B">
        <w:rPr>
          <w:rFonts w:ascii="Times New Roman" w:hAnsi="Times New Roman" w:cs="Times New Roman"/>
          <w:sz w:val="24"/>
          <w:szCs w:val="24"/>
        </w:rPr>
        <w:t xml:space="preserve"> description</w:t>
      </w:r>
      <w:r w:rsidR="00283393">
        <w:rPr>
          <w:rFonts w:ascii="Times New Roman" w:hAnsi="Times New Roman" w:cs="Times New Roman"/>
          <w:sz w:val="24"/>
          <w:szCs w:val="24"/>
        </w:rPr>
        <w:t>.</w:t>
      </w:r>
      <w:proofErr w:type="gramEnd"/>
      <w:r w:rsidR="001638A0">
        <w:rPr>
          <w:rFonts w:ascii="Times New Roman" w:hAnsi="Times New Roman" w:cs="Times New Roman"/>
          <w:sz w:val="24"/>
          <w:szCs w:val="24"/>
        </w:rPr>
        <w:t xml:space="preserve"> Use details and call out points.</w:t>
      </w:r>
    </w:p>
    <w:p w:rsidR="00363F1A" w:rsidRDefault="00801587" w:rsidP="00C850B2">
      <w:pPr>
        <w:rPr>
          <w:rFonts w:ascii="Times New Roman" w:hAnsi="Times New Roman" w:cs="Times New Roman"/>
          <w:sz w:val="24"/>
          <w:szCs w:val="24"/>
        </w:rPr>
      </w:pPr>
      <w:r>
        <w:rPr>
          <w:rFonts w:ascii="Times New Roman" w:hAnsi="Times New Roman" w:cs="Times New Roman"/>
          <w:sz w:val="24"/>
          <w:szCs w:val="24"/>
        </w:rPr>
        <w:t>Identify inspection points of importance</w:t>
      </w:r>
      <w:r w:rsidR="00363F1A">
        <w:rPr>
          <w:rFonts w:ascii="Times New Roman" w:hAnsi="Times New Roman" w:cs="Times New Roman"/>
          <w:sz w:val="24"/>
          <w:szCs w:val="24"/>
        </w:rPr>
        <w:t xml:space="preserve"> in the observation</w:t>
      </w:r>
      <w:r>
        <w:rPr>
          <w:rFonts w:ascii="Times New Roman" w:hAnsi="Times New Roman" w:cs="Times New Roman"/>
          <w:sz w:val="24"/>
          <w:szCs w:val="24"/>
        </w:rPr>
        <w:t xml:space="preserve"> (Inspection ID#0</w:t>
      </w:r>
      <w:r w:rsidR="00CA5840">
        <w:rPr>
          <w:rFonts w:ascii="Times New Roman" w:hAnsi="Times New Roman" w:cs="Times New Roman"/>
          <w:sz w:val="24"/>
          <w:szCs w:val="24"/>
        </w:rPr>
        <w:t>0</w:t>
      </w:r>
      <w:r>
        <w:rPr>
          <w:rFonts w:ascii="Times New Roman" w:hAnsi="Times New Roman" w:cs="Times New Roman"/>
          <w:sz w:val="24"/>
          <w:szCs w:val="24"/>
        </w:rPr>
        <w:t>01).</w:t>
      </w:r>
    </w:p>
    <w:p w:rsidR="00283393" w:rsidRPr="001638A0" w:rsidRDefault="00283393" w:rsidP="00C850B2">
      <w:pPr>
        <w:rPr>
          <w:rFonts w:ascii="Times New Roman" w:hAnsi="Times New Roman" w:cs="Times New Roman"/>
          <w:i/>
          <w:sz w:val="24"/>
          <w:szCs w:val="24"/>
        </w:rPr>
      </w:pPr>
      <w:r w:rsidRPr="001638A0">
        <w:rPr>
          <w:rFonts w:ascii="Times New Roman" w:hAnsi="Times New Roman" w:cs="Times New Roman"/>
          <w:i/>
          <w:sz w:val="24"/>
          <w:szCs w:val="24"/>
        </w:rPr>
        <w:t>Optional statement about vegetation: Although vegetation</w:t>
      </w:r>
      <w:r w:rsidR="008451AE">
        <w:rPr>
          <w:rFonts w:ascii="Times New Roman" w:hAnsi="Times New Roman" w:cs="Times New Roman"/>
          <w:i/>
          <w:sz w:val="24"/>
          <w:szCs w:val="24"/>
        </w:rPr>
        <w:t>/brush</w:t>
      </w:r>
      <w:r w:rsidRPr="001638A0">
        <w:rPr>
          <w:rFonts w:ascii="Times New Roman" w:hAnsi="Times New Roman" w:cs="Times New Roman"/>
          <w:i/>
          <w:sz w:val="24"/>
          <w:szCs w:val="24"/>
        </w:rPr>
        <w:t xml:space="preserve"> was thick,</w:t>
      </w:r>
      <w:r w:rsidR="008451AE">
        <w:rPr>
          <w:rFonts w:ascii="Times New Roman" w:hAnsi="Times New Roman" w:cs="Times New Roman"/>
          <w:i/>
          <w:sz w:val="24"/>
          <w:szCs w:val="24"/>
        </w:rPr>
        <w:t xml:space="preserve"> it did not obscure visibility of the slope or interfere with the rating of the levee</w:t>
      </w:r>
      <w:r w:rsidR="00D7088B">
        <w:rPr>
          <w:rFonts w:ascii="Times New Roman" w:hAnsi="Times New Roman" w:cs="Times New Roman"/>
          <w:i/>
          <w:sz w:val="24"/>
          <w:szCs w:val="24"/>
        </w:rPr>
        <w:t xml:space="preserve"> </w:t>
      </w:r>
      <w:r w:rsidRPr="001638A0">
        <w:rPr>
          <w:rFonts w:ascii="Times New Roman" w:hAnsi="Times New Roman" w:cs="Times New Roman"/>
          <w:i/>
          <w:sz w:val="24"/>
          <w:szCs w:val="24"/>
        </w:rPr>
        <w:t>(slopes, cracking, sloughing, etc.).</w:t>
      </w:r>
    </w:p>
    <w:p w:rsidR="00FA4FDB" w:rsidRDefault="00FA4FDB">
      <w:pPr>
        <w:rPr>
          <w:rFonts w:ascii="Times New Roman" w:hAnsi="Times New Roman" w:cs="Times New Roman"/>
          <w:b/>
          <w:sz w:val="24"/>
          <w:szCs w:val="24"/>
        </w:rPr>
      </w:pPr>
      <w:r>
        <w:rPr>
          <w:rFonts w:ascii="Times New Roman" w:hAnsi="Times New Roman" w:cs="Times New Roman"/>
          <w:b/>
          <w:sz w:val="24"/>
          <w:szCs w:val="24"/>
        </w:rPr>
        <w:br w:type="page"/>
      </w:r>
    </w:p>
    <w:p w:rsidR="00E644CD" w:rsidRDefault="00C008CF" w:rsidP="00470C09">
      <w:pPr>
        <w:rPr>
          <w:rFonts w:ascii="Times New Roman" w:hAnsi="Times New Roman" w:cs="Times New Roman"/>
          <w:b/>
          <w:sz w:val="24"/>
          <w:szCs w:val="24"/>
        </w:rPr>
      </w:pPr>
      <w:r w:rsidRPr="00C008CF">
        <w:rPr>
          <w:rFonts w:ascii="Times New Roman" w:hAnsi="Times New Roman" w:cs="Times New Roman"/>
          <w:b/>
          <w:sz w:val="24"/>
          <w:szCs w:val="24"/>
        </w:rPr>
        <w:lastRenderedPageBreak/>
        <w:t>CONCLUSIONS:</w:t>
      </w:r>
    </w:p>
    <w:p w:rsidR="002D5A42" w:rsidRDefault="002D5A42" w:rsidP="002D5A42">
      <w:pPr>
        <w:rPr>
          <w:rFonts w:ascii="Times New Roman" w:hAnsi="Times New Roman" w:cs="Times New Roman"/>
          <w:sz w:val="24"/>
          <w:szCs w:val="24"/>
        </w:rPr>
      </w:pPr>
      <w:r>
        <w:rPr>
          <w:rFonts w:ascii="Times New Roman" w:hAnsi="Times New Roman" w:cs="Times New Roman"/>
          <w:sz w:val="24"/>
          <w:szCs w:val="24"/>
        </w:rPr>
        <w:t xml:space="preserve">Based on observations made during the inspection, the Name of Levee is given a RATING </w:t>
      </w:r>
      <w:proofErr w:type="spellStart"/>
      <w:r>
        <w:rPr>
          <w:rFonts w:ascii="Times New Roman" w:hAnsi="Times New Roman" w:cs="Times New Roman"/>
          <w:sz w:val="24"/>
          <w:szCs w:val="24"/>
        </w:rPr>
        <w:t>rating</w:t>
      </w:r>
      <w:proofErr w:type="spellEnd"/>
      <w:r>
        <w:rPr>
          <w:rFonts w:ascii="Times New Roman" w:hAnsi="Times New Roman" w:cs="Times New Roman"/>
          <w:sz w:val="24"/>
          <w:szCs w:val="24"/>
        </w:rPr>
        <w:t xml:space="preserve">, utilizing the Corps standards described in </w:t>
      </w:r>
      <w:r w:rsidR="00FE51D1">
        <w:rPr>
          <w:rFonts w:ascii="Times New Roman" w:hAnsi="Times New Roman" w:cs="Times New Roman"/>
          <w:sz w:val="24"/>
          <w:szCs w:val="24"/>
        </w:rPr>
        <w:t xml:space="preserve">Appendix </w:t>
      </w:r>
      <w:r w:rsidR="007A2646">
        <w:rPr>
          <w:rFonts w:ascii="Times New Roman" w:hAnsi="Times New Roman" w:cs="Times New Roman"/>
          <w:sz w:val="24"/>
          <w:szCs w:val="24"/>
        </w:rPr>
        <w:t>D</w:t>
      </w:r>
      <w:r w:rsidR="00EF21AB">
        <w:rPr>
          <w:rFonts w:ascii="Times New Roman" w:hAnsi="Times New Roman" w:cs="Times New Roman"/>
          <w:sz w:val="24"/>
          <w:szCs w:val="24"/>
        </w:rPr>
        <w:t>. The levee received Acceptable or Minimally Acceptable [or Unacceptable, if applicable] ratings for all items on the eligibility checklist from the “</w:t>
      </w:r>
      <w:r w:rsidR="00EF21AB" w:rsidRPr="003173EA">
        <w:rPr>
          <w:rFonts w:ascii="Times New Roman" w:hAnsi="Times New Roman" w:cs="Times New Roman"/>
          <w:sz w:val="24"/>
          <w:szCs w:val="24"/>
        </w:rPr>
        <w:t>Interim Policy for Eligibility Determinations for the Rehabilitation Program</w:t>
      </w:r>
      <w:r w:rsidR="00EF21AB">
        <w:rPr>
          <w:rFonts w:ascii="Times New Roman" w:hAnsi="Times New Roman" w:cs="Times New Roman"/>
          <w:sz w:val="24"/>
          <w:szCs w:val="24"/>
        </w:rPr>
        <w:t xml:space="preserve">” issued on 21 March 2014 (see Appendix </w:t>
      </w:r>
      <w:r w:rsidR="007A2646">
        <w:rPr>
          <w:rFonts w:ascii="Times New Roman" w:hAnsi="Times New Roman" w:cs="Times New Roman"/>
          <w:sz w:val="24"/>
          <w:szCs w:val="24"/>
        </w:rPr>
        <w:t>E</w:t>
      </w:r>
      <w:r w:rsidR="00EF21AB">
        <w:rPr>
          <w:rFonts w:ascii="Times New Roman" w:hAnsi="Times New Roman" w:cs="Times New Roman"/>
          <w:sz w:val="24"/>
          <w:szCs w:val="24"/>
        </w:rPr>
        <w:t xml:space="preserve">).  Based upon these ratings, the levee is considered </w:t>
      </w:r>
      <w:r w:rsidR="00F57FF0">
        <w:rPr>
          <w:rFonts w:ascii="Times New Roman" w:hAnsi="Times New Roman" w:cs="Times New Roman"/>
          <w:sz w:val="24"/>
          <w:szCs w:val="24"/>
        </w:rPr>
        <w:t xml:space="preserve">ELIGIBLE </w:t>
      </w:r>
      <w:r w:rsidR="00EF21AB">
        <w:rPr>
          <w:rFonts w:ascii="Times New Roman" w:hAnsi="Times New Roman" w:cs="Times New Roman"/>
          <w:sz w:val="24"/>
          <w:szCs w:val="24"/>
        </w:rPr>
        <w:t xml:space="preserve">[or </w:t>
      </w:r>
      <w:r w:rsidR="00F57FF0">
        <w:rPr>
          <w:rFonts w:ascii="Times New Roman" w:hAnsi="Times New Roman" w:cs="Times New Roman"/>
          <w:sz w:val="24"/>
          <w:szCs w:val="24"/>
        </w:rPr>
        <w:t>INELIGIBLE</w:t>
      </w:r>
      <w:r w:rsidR="00EF21AB">
        <w:rPr>
          <w:rFonts w:ascii="Times New Roman" w:hAnsi="Times New Roman" w:cs="Times New Roman"/>
          <w:sz w:val="24"/>
          <w:szCs w:val="24"/>
        </w:rPr>
        <w:t>] for rehabilitation assistance under the PL 84-99 program.</w:t>
      </w:r>
    </w:p>
    <w:p w:rsidR="006F497E" w:rsidRDefault="006F497E">
      <w:pPr>
        <w:rPr>
          <w:rFonts w:ascii="Times New Roman" w:hAnsi="Times New Roman" w:cs="Times New Roman"/>
          <w:b/>
          <w:sz w:val="24"/>
          <w:szCs w:val="24"/>
        </w:rPr>
      </w:pPr>
    </w:p>
    <w:p w:rsidR="00A531F1" w:rsidRPr="00B8777A" w:rsidRDefault="00C008CF" w:rsidP="003401E2">
      <w:pPr>
        <w:rPr>
          <w:rFonts w:ascii="Times New Roman" w:hAnsi="Times New Roman" w:cs="Times New Roman"/>
          <w:b/>
          <w:sz w:val="24"/>
          <w:szCs w:val="24"/>
        </w:rPr>
      </w:pPr>
      <w:r w:rsidRPr="00C008CF">
        <w:rPr>
          <w:rFonts w:ascii="Times New Roman" w:hAnsi="Times New Roman" w:cs="Times New Roman"/>
          <w:b/>
          <w:sz w:val="24"/>
          <w:szCs w:val="24"/>
        </w:rPr>
        <w:t>RECOMMENDATIONS:</w:t>
      </w:r>
    </w:p>
    <w:p w:rsidR="00A531F1" w:rsidRPr="00B05232" w:rsidRDefault="00A531F1" w:rsidP="00C850B2">
      <w:pPr>
        <w:rPr>
          <w:rFonts w:ascii="Times New Roman" w:hAnsi="Times New Roman" w:cs="Times New Roman"/>
          <w:sz w:val="24"/>
          <w:szCs w:val="24"/>
        </w:rPr>
      </w:pPr>
      <w:bookmarkStart w:id="5" w:name="OLE_LINK9"/>
      <w:bookmarkStart w:id="6" w:name="OLE_LINK10"/>
      <w:r w:rsidRPr="00B05232">
        <w:rPr>
          <w:rFonts w:ascii="Times New Roman" w:hAnsi="Times New Roman" w:cs="Times New Roman"/>
          <w:sz w:val="24"/>
          <w:szCs w:val="24"/>
        </w:rPr>
        <w:t xml:space="preserve">In order to </w:t>
      </w:r>
      <w:r w:rsidR="0088448E" w:rsidRPr="00B05232">
        <w:rPr>
          <w:rFonts w:ascii="Times New Roman" w:hAnsi="Times New Roman" w:cs="Times New Roman"/>
          <w:sz w:val="24"/>
          <w:szCs w:val="24"/>
        </w:rPr>
        <w:t>improve</w:t>
      </w:r>
      <w:r w:rsidRPr="00B05232">
        <w:rPr>
          <w:rFonts w:ascii="Times New Roman" w:hAnsi="Times New Roman" w:cs="Times New Roman"/>
          <w:sz w:val="24"/>
          <w:szCs w:val="24"/>
        </w:rPr>
        <w:t xml:space="preserve"> the effectiveness of this levee system, the inspection team recommends </w:t>
      </w:r>
      <w:r w:rsidR="00E67DEE">
        <w:rPr>
          <w:rFonts w:ascii="Times New Roman" w:hAnsi="Times New Roman" w:cs="Times New Roman"/>
          <w:sz w:val="24"/>
          <w:szCs w:val="24"/>
        </w:rPr>
        <w:t>the following</w:t>
      </w:r>
      <w:r w:rsidRPr="00B05232">
        <w:rPr>
          <w:rFonts w:ascii="Times New Roman" w:hAnsi="Times New Roman" w:cs="Times New Roman"/>
          <w:sz w:val="24"/>
          <w:szCs w:val="24"/>
        </w:rPr>
        <w:t>:</w:t>
      </w:r>
    </w:p>
    <w:p w:rsidR="00101D9F" w:rsidRDefault="00101D9F" w:rsidP="00101D9F">
      <w:pPr>
        <w:pStyle w:val="ListParagraph"/>
        <w:numPr>
          <w:ilvl w:val="0"/>
          <w:numId w:val="1"/>
        </w:numPr>
        <w:rPr>
          <w:rFonts w:ascii="Times New Roman" w:hAnsi="Times New Roman" w:cs="Times New Roman"/>
          <w:sz w:val="24"/>
          <w:szCs w:val="24"/>
        </w:rPr>
      </w:pPr>
      <w:bookmarkStart w:id="7" w:name="OLE_LINK11"/>
      <w:bookmarkStart w:id="8" w:name="OLE_LINK12"/>
      <w:bookmarkEnd w:id="5"/>
      <w:bookmarkEnd w:id="6"/>
      <w:r w:rsidRPr="001F4E76">
        <w:rPr>
          <w:rFonts w:ascii="Times New Roman" w:hAnsi="Times New Roman" w:cs="Times New Roman"/>
          <w:sz w:val="24"/>
          <w:szCs w:val="24"/>
        </w:rPr>
        <w:t xml:space="preserve">Trees identified during this inspection by the USACE inspectors should be removed to reduce the risk of levee failure during flood conditions where the levee is loaded. Overgrown trees rooted in narrower levee sections present a greater risk to levee performance and should be prioritized. A Corps representative can assist in marking these specific trees or additional trees for removal if requested. </w:t>
      </w:r>
    </w:p>
    <w:p w:rsidR="00101D9F" w:rsidRPr="001F4E76" w:rsidRDefault="00101D9F" w:rsidP="00101D9F">
      <w:pPr>
        <w:pStyle w:val="ListParagraph"/>
        <w:rPr>
          <w:rFonts w:ascii="Times New Roman" w:hAnsi="Times New Roman" w:cs="Times New Roman"/>
          <w:sz w:val="24"/>
          <w:szCs w:val="24"/>
        </w:rPr>
      </w:pPr>
    </w:p>
    <w:p w:rsidR="00101D9F" w:rsidRDefault="00101D9F" w:rsidP="00101D9F">
      <w:pPr>
        <w:pStyle w:val="ListParagraph"/>
        <w:rPr>
          <w:rFonts w:ascii="Times New Roman" w:hAnsi="Times New Roman" w:cs="Times New Roman"/>
          <w:sz w:val="24"/>
          <w:szCs w:val="24"/>
        </w:rPr>
      </w:pPr>
      <w:r w:rsidRPr="001F4E76">
        <w:rPr>
          <w:rFonts w:ascii="Times New Roman" w:hAnsi="Times New Roman" w:cs="Times New Roman"/>
          <w:sz w:val="24"/>
          <w:szCs w:val="24"/>
        </w:rPr>
        <w:t>In order to receive an Acceptable item rating for unwanted vegetation item, trees and brush should be maintained according to the Corps of Engineers standards listed in ETL 1110-2-5</w:t>
      </w:r>
      <w:r w:rsidR="00341CEC">
        <w:rPr>
          <w:rFonts w:ascii="Times New Roman" w:hAnsi="Times New Roman" w:cs="Times New Roman"/>
          <w:sz w:val="24"/>
          <w:szCs w:val="24"/>
        </w:rPr>
        <w:t>83</w:t>
      </w:r>
      <w:r w:rsidRPr="001F4E76">
        <w:rPr>
          <w:rFonts w:ascii="Times New Roman" w:hAnsi="Times New Roman" w:cs="Times New Roman"/>
          <w:sz w:val="24"/>
          <w:szCs w:val="24"/>
        </w:rPr>
        <w:t xml:space="preserve">. Generally, all </w:t>
      </w:r>
      <w:r w:rsidR="00F9191B">
        <w:rPr>
          <w:rFonts w:ascii="Times New Roman" w:hAnsi="Times New Roman" w:cs="Times New Roman"/>
          <w:sz w:val="24"/>
          <w:szCs w:val="24"/>
        </w:rPr>
        <w:t>slopes should be easily visible.</w:t>
      </w:r>
      <w:r w:rsidRPr="001F4E76">
        <w:rPr>
          <w:rFonts w:ascii="Times New Roman" w:hAnsi="Times New Roman" w:cs="Times New Roman"/>
          <w:sz w:val="24"/>
          <w:szCs w:val="24"/>
        </w:rPr>
        <w:t xml:space="preserve"> </w:t>
      </w:r>
      <w:r w:rsidR="00F9191B">
        <w:rPr>
          <w:rFonts w:ascii="Times New Roman" w:hAnsi="Times New Roman" w:cs="Times New Roman"/>
          <w:sz w:val="24"/>
          <w:szCs w:val="24"/>
        </w:rPr>
        <w:t>N</w:t>
      </w:r>
      <w:r w:rsidRPr="001F4E76">
        <w:rPr>
          <w:rFonts w:ascii="Times New Roman" w:hAnsi="Times New Roman" w:cs="Times New Roman"/>
          <w:sz w:val="24"/>
          <w:szCs w:val="24"/>
        </w:rPr>
        <w:t>o trees</w:t>
      </w:r>
      <w:r w:rsidR="00F9191B">
        <w:rPr>
          <w:rFonts w:ascii="Times New Roman" w:hAnsi="Times New Roman" w:cs="Times New Roman"/>
          <w:sz w:val="24"/>
          <w:szCs w:val="24"/>
        </w:rPr>
        <w:t xml:space="preserve"> or brush</w:t>
      </w:r>
      <w:r w:rsidRPr="001F4E76">
        <w:rPr>
          <w:rFonts w:ascii="Times New Roman" w:hAnsi="Times New Roman" w:cs="Times New Roman"/>
          <w:sz w:val="24"/>
          <w:szCs w:val="24"/>
        </w:rPr>
        <w:t xml:space="preserve"> s</w:t>
      </w:r>
      <w:r w:rsidR="00F9191B">
        <w:rPr>
          <w:rFonts w:ascii="Times New Roman" w:hAnsi="Times New Roman" w:cs="Times New Roman"/>
          <w:sz w:val="24"/>
          <w:szCs w:val="24"/>
        </w:rPr>
        <w:t xml:space="preserve">hould be within the levee prism, including </w:t>
      </w:r>
      <w:r w:rsidRPr="001F4E76">
        <w:rPr>
          <w:rFonts w:ascii="Times New Roman" w:hAnsi="Times New Roman" w:cs="Times New Roman"/>
          <w:sz w:val="24"/>
          <w:szCs w:val="24"/>
        </w:rPr>
        <w:t>the crest, side slopes, and 15 feet from the landward and riverward toe with grass planted on all surfaces. This standard was developed to provide the most reliable flood control facility and will provide the most flood risk reduction for this rated item if followed.</w:t>
      </w:r>
    </w:p>
    <w:p w:rsidR="00101D9F" w:rsidRDefault="00101D9F" w:rsidP="00101D9F">
      <w:pPr>
        <w:pStyle w:val="ListParagraph"/>
        <w:rPr>
          <w:rFonts w:ascii="Times New Roman" w:hAnsi="Times New Roman" w:cs="Times New Roman"/>
          <w:sz w:val="24"/>
          <w:szCs w:val="24"/>
        </w:rPr>
      </w:pPr>
    </w:p>
    <w:p w:rsidR="00D55F23" w:rsidRDefault="00D55F23" w:rsidP="0055526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Levee crown must be free of all vegetation and obstructions to allow at least 12 feet for vehicle access.</w:t>
      </w:r>
    </w:p>
    <w:p w:rsidR="00101D9F" w:rsidRPr="0055526C" w:rsidRDefault="00101D9F" w:rsidP="00101D9F">
      <w:pPr>
        <w:pStyle w:val="ListParagraph"/>
        <w:rPr>
          <w:rFonts w:ascii="Times New Roman" w:hAnsi="Times New Roman" w:cs="Times New Roman"/>
          <w:sz w:val="24"/>
          <w:szCs w:val="24"/>
        </w:rPr>
      </w:pPr>
    </w:p>
    <w:p w:rsidR="00D00754" w:rsidRDefault="008D757D" w:rsidP="00F37224">
      <w:pPr>
        <w:pStyle w:val="ListParagraph"/>
        <w:numPr>
          <w:ilvl w:val="0"/>
          <w:numId w:val="1"/>
        </w:numPr>
        <w:rPr>
          <w:rFonts w:ascii="Times New Roman" w:hAnsi="Times New Roman" w:cs="Times New Roman"/>
          <w:sz w:val="24"/>
          <w:szCs w:val="24"/>
        </w:rPr>
      </w:pPr>
      <w:r w:rsidRPr="00B05232">
        <w:rPr>
          <w:rFonts w:ascii="Times New Roman" w:hAnsi="Times New Roman" w:cs="Times New Roman"/>
          <w:sz w:val="24"/>
          <w:szCs w:val="24"/>
        </w:rPr>
        <w:t>Monitor for burrowing animal activity.</w:t>
      </w:r>
    </w:p>
    <w:p w:rsidR="00101D9F" w:rsidRPr="00101D9F" w:rsidRDefault="00101D9F" w:rsidP="00101D9F">
      <w:pPr>
        <w:pStyle w:val="ListParagraph"/>
        <w:rPr>
          <w:rFonts w:ascii="Times New Roman" w:hAnsi="Times New Roman" w:cs="Times New Roman"/>
          <w:sz w:val="24"/>
          <w:szCs w:val="24"/>
        </w:rPr>
      </w:pPr>
    </w:p>
    <w:p w:rsidR="00F37224" w:rsidRDefault="009678AF" w:rsidP="006F497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Visually inspect culverts </w:t>
      </w:r>
      <w:r w:rsidR="0055526C">
        <w:rPr>
          <w:rFonts w:ascii="Times New Roman" w:hAnsi="Times New Roman" w:cs="Times New Roman"/>
          <w:sz w:val="24"/>
          <w:szCs w:val="24"/>
        </w:rPr>
        <w:t>with CCTV</w:t>
      </w:r>
      <w:r w:rsidR="00D55F23">
        <w:rPr>
          <w:rFonts w:ascii="Times New Roman" w:hAnsi="Times New Roman" w:cs="Times New Roman"/>
          <w:sz w:val="24"/>
          <w:szCs w:val="24"/>
        </w:rPr>
        <w:t xml:space="preserve"> every 5 years </w:t>
      </w:r>
      <w:r>
        <w:rPr>
          <w:rFonts w:ascii="Times New Roman" w:hAnsi="Times New Roman" w:cs="Times New Roman"/>
          <w:sz w:val="24"/>
          <w:szCs w:val="24"/>
        </w:rPr>
        <w:t xml:space="preserve">and test </w:t>
      </w:r>
      <w:r w:rsidR="00D55F23">
        <w:rPr>
          <w:rFonts w:ascii="Times New Roman" w:hAnsi="Times New Roman" w:cs="Times New Roman"/>
          <w:sz w:val="24"/>
          <w:szCs w:val="24"/>
        </w:rPr>
        <w:t>all</w:t>
      </w:r>
      <w:r>
        <w:rPr>
          <w:rFonts w:ascii="Times New Roman" w:hAnsi="Times New Roman" w:cs="Times New Roman"/>
          <w:sz w:val="24"/>
          <w:szCs w:val="24"/>
        </w:rPr>
        <w:t xml:space="preserve"> flap gates.</w:t>
      </w:r>
    </w:p>
    <w:p w:rsidR="00101D9F" w:rsidRPr="00101D9F" w:rsidRDefault="00101D9F" w:rsidP="00101D9F">
      <w:pPr>
        <w:pStyle w:val="ListParagraph"/>
        <w:rPr>
          <w:rFonts w:ascii="Times New Roman" w:hAnsi="Times New Roman" w:cs="Times New Roman"/>
          <w:sz w:val="24"/>
          <w:szCs w:val="24"/>
        </w:rPr>
      </w:pPr>
    </w:p>
    <w:p w:rsidR="00304F09" w:rsidRPr="00D55F23" w:rsidRDefault="00304F09" w:rsidP="006F497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An emergency action plan should be developed for this levee system. </w:t>
      </w:r>
      <w:r w:rsidR="00AC4186">
        <w:rPr>
          <w:rFonts w:ascii="Times New Roman" w:hAnsi="Times New Roman" w:cs="Times New Roman"/>
          <w:sz w:val="24"/>
          <w:szCs w:val="24"/>
        </w:rPr>
        <w:t xml:space="preserve">Suggestions are included in the Levee Owner’s </w:t>
      </w:r>
      <w:proofErr w:type="gramStart"/>
      <w:r w:rsidR="00AC4186">
        <w:rPr>
          <w:rFonts w:ascii="Times New Roman" w:hAnsi="Times New Roman" w:cs="Times New Roman"/>
          <w:sz w:val="24"/>
          <w:szCs w:val="24"/>
        </w:rPr>
        <w:t>Manual</w:t>
      </w:r>
      <w:proofErr w:type="gramEnd"/>
      <w:r w:rsidR="00A84A37">
        <w:rPr>
          <w:rFonts w:ascii="Times New Roman" w:hAnsi="Times New Roman" w:cs="Times New Roman"/>
          <w:sz w:val="24"/>
          <w:szCs w:val="24"/>
        </w:rPr>
        <w:t>, pp. 35-53</w:t>
      </w:r>
      <w:r w:rsidR="00AC4186">
        <w:rPr>
          <w:rFonts w:ascii="Times New Roman" w:hAnsi="Times New Roman" w:cs="Times New Roman"/>
          <w:sz w:val="24"/>
          <w:szCs w:val="24"/>
        </w:rPr>
        <w:t xml:space="preserve">. </w:t>
      </w:r>
      <w:r>
        <w:rPr>
          <w:rFonts w:ascii="Times New Roman" w:hAnsi="Times New Roman" w:cs="Times New Roman"/>
          <w:sz w:val="24"/>
          <w:szCs w:val="24"/>
        </w:rPr>
        <w:t>A</w:t>
      </w:r>
      <w:r w:rsidR="00A84A37">
        <w:rPr>
          <w:rFonts w:ascii="Times New Roman" w:hAnsi="Times New Roman" w:cs="Times New Roman"/>
          <w:sz w:val="24"/>
          <w:szCs w:val="24"/>
        </w:rPr>
        <w:t xml:space="preserve"> levee-specific</w:t>
      </w:r>
      <w:r>
        <w:rPr>
          <w:rFonts w:ascii="Times New Roman" w:hAnsi="Times New Roman" w:cs="Times New Roman"/>
          <w:sz w:val="24"/>
          <w:szCs w:val="24"/>
        </w:rPr>
        <w:t xml:space="preserve"> evacuation plan including evacuation routes</w:t>
      </w:r>
      <w:r w:rsidR="00A84A37">
        <w:rPr>
          <w:rFonts w:ascii="Times New Roman" w:hAnsi="Times New Roman" w:cs="Times New Roman"/>
          <w:sz w:val="24"/>
          <w:szCs w:val="24"/>
        </w:rPr>
        <w:t xml:space="preserve"> and </w:t>
      </w:r>
      <w:r>
        <w:rPr>
          <w:rFonts w:ascii="Times New Roman" w:hAnsi="Times New Roman" w:cs="Times New Roman"/>
          <w:sz w:val="24"/>
          <w:szCs w:val="24"/>
        </w:rPr>
        <w:t>procedures</w:t>
      </w:r>
      <w:r w:rsidR="00A84A37">
        <w:rPr>
          <w:rFonts w:ascii="Times New Roman" w:hAnsi="Times New Roman" w:cs="Times New Roman"/>
          <w:sz w:val="24"/>
          <w:szCs w:val="24"/>
        </w:rPr>
        <w:t xml:space="preserve"> and flood warning systems</w:t>
      </w:r>
      <w:r>
        <w:rPr>
          <w:rFonts w:ascii="Times New Roman" w:hAnsi="Times New Roman" w:cs="Times New Roman"/>
          <w:sz w:val="24"/>
          <w:szCs w:val="24"/>
        </w:rPr>
        <w:t xml:space="preserve"> should be developed for the area</w:t>
      </w:r>
      <w:r w:rsidR="00A84A37">
        <w:rPr>
          <w:rFonts w:ascii="Times New Roman" w:hAnsi="Times New Roman" w:cs="Times New Roman"/>
          <w:sz w:val="24"/>
          <w:szCs w:val="24"/>
        </w:rPr>
        <w:t xml:space="preserve"> protected by this levee</w:t>
      </w:r>
      <w:r>
        <w:rPr>
          <w:rFonts w:ascii="Times New Roman" w:hAnsi="Times New Roman" w:cs="Times New Roman"/>
          <w:sz w:val="24"/>
          <w:szCs w:val="24"/>
        </w:rPr>
        <w:t xml:space="preserve">. </w:t>
      </w:r>
      <w:r w:rsidR="001F29F8">
        <w:rPr>
          <w:rFonts w:ascii="Times New Roman" w:hAnsi="Times New Roman" w:cs="Times New Roman"/>
          <w:sz w:val="24"/>
          <w:szCs w:val="24"/>
        </w:rPr>
        <w:t xml:space="preserve">Emergency </w:t>
      </w:r>
      <w:r w:rsidR="00CD694B">
        <w:rPr>
          <w:rFonts w:ascii="Times New Roman" w:hAnsi="Times New Roman" w:cs="Times New Roman"/>
          <w:sz w:val="24"/>
          <w:szCs w:val="24"/>
        </w:rPr>
        <w:t>a</w:t>
      </w:r>
      <w:r w:rsidR="001F29F8">
        <w:rPr>
          <w:rFonts w:ascii="Times New Roman" w:hAnsi="Times New Roman" w:cs="Times New Roman"/>
          <w:sz w:val="24"/>
          <w:szCs w:val="24"/>
        </w:rPr>
        <w:t xml:space="preserve">ction </w:t>
      </w:r>
      <w:r w:rsidR="00CD694B">
        <w:rPr>
          <w:rFonts w:ascii="Times New Roman" w:hAnsi="Times New Roman" w:cs="Times New Roman"/>
          <w:sz w:val="24"/>
          <w:szCs w:val="24"/>
        </w:rPr>
        <w:t>p</w:t>
      </w:r>
      <w:r w:rsidR="001F29F8">
        <w:rPr>
          <w:rFonts w:ascii="Times New Roman" w:hAnsi="Times New Roman" w:cs="Times New Roman"/>
          <w:sz w:val="24"/>
          <w:szCs w:val="24"/>
        </w:rPr>
        <w:t xml:space="preserve">lans </w:t>
      </w:r>
      <w:r>
        <w:rPr>
          <w:rFonts w:ascii="Times New Roman" w:hAnsi="Times New Roman" w:cs="Times New Roman"/>
          <w:sz w:val="24"/>
          <w:szCs w:val="24"/>
        </w:rPr>
        <w:t xml:space="preserve">should be reviewed and updated at least every 5 years. </w:t>
      </w:r>
      <w:r w:rsidR="001F29F8">
        <w:rPr>
          <w:rFonts w:ascii="Times New Roman" w:hAnsi="Times New Roman" w:cs="Times New Roman"/>
          <w:sz w:val="24"/>
          <w:szCs w:val="24"/>
        </w:rPr>
        <w:t xml:space="preserve">Emergency action plans for the PL 84-99 </w:t>
      </w:r>
      <w:r w:rsidR="001F29F8">
        <w:rPr>
          <w:rFonts w:ascii="Times New Roman" w:hAnsi="Times New Roman" w:cs="Times New Roman"/>
          <w:sz w:val="24"/>
          <w:szCs w:val="24"/>
        </w:rPr>
        <w:lastRenderedPageBreak/>
        <w:t xml:space="preserve">program levees are kept on file at the Seattle District office. Please </w:t>
      </w:r>
      <w:r w:rsidR="00CD694B">
        <w:rPr>
          <w:rFonts w:ascii="Times New Roman" w:hAnsi="Times New Roman" w:cs="Times New Roman"/>
          <w:sz w:val="24"/>
          <w:szCs w:val="24"/>
        </w:rPr>
        <w:t>include an updated copy of the emergency action plan and evacuation plan in your response to this report.</w:t>
      </w:r>
      <w:bookmarkEnd w:id="7"/>
      <w:bookmarkEnd w:id="8"/>
    </w:p>
    <w:p w:rsidR="00DF08C5" w:rsidRPr="00B05232" w:rsidRDefault="00DF08C5">
      <w:pPr>
        <w:rPr>
          <w:rFonts w:ascii="Times New Roman" w:hAnsi="Times New Roman" w:cs="Times New Roman"/>
          <w:b/>
          <w:sz w:val="24"/>
          <w:szCs w:val="24"/>
        </w:rPr>
      </w:pPr>
      <w:r w:rsidRPr="00B05232">
        <w:rPr>
          <w:rFonts w:ascii="Times New Roman" w:hAnsi="Times New Roman" w:cs="Times New Roman"/>
          <w:b/>
          <w:sz w:val="24"/>
          <w:szCs w:val="24"/>
        </w:rPr>
        <w:br w:type="page"/>
      </w:r>
    </w:p>
    <w:p w:rsidR="00665FB9" w:rsidRPr="00B8777A" w:rsidRDefault="00C008CF" w:rsidP="005C35A0">
      <w:pPr>
        <w:spacing w:after="0"/>
        <w:rPr>
          <w:rFonts w:ascii="Times New Roman" w:hAnsi="Times New Roman" w:cs="Times New Roman"/>
          <w:sz w:val="24"/>
          <w:szCs w:val="24"/>
        </w:rPr>
      </w:pPr>
      <w:r w:rsidRPr="00C008CF">
        <w:rPr>
          <w:rFonts w:ascii="Times New Roman" w:hAnsi="Times New Roman" w:cs="Times New Roman"/>
          <w:b/>
          <w:sz w:val="24"/>
          <w:szCs w:val="24"/>
        </w:rPr>
        <w:lastRenderedPageBreak/>
        <w:t>INSPECTION PHOTOGRAPHS:</w:t>
      </w:r>
    </w:p>
    <w:p w:rsidR="00665FB9" w:rsidRPr="00B05232" w:rsidRDefault="00665FB9" w:rsidP="00DF08C5">
      <w:pPr>
        <w:spacing w:after="0"/>
        <w:jc w:val="center"/>
        <w:rPr>
          <w:rFonts w:ascii="Times New Roman" w:hAnsi="Times New Roman" w:cs="Times New Roman"/>
          <w:sz w:val="24"/>
          <w:szCs w:val="24"/>
        </w:rPr>
      </w:pPr>
    </w:p>
    <w:p w:rsidR="000966B9" w:rsidRDefault="00C008CF">
      <w:pPr>
        <w:jc w:val="center"/>
        <w:rPr>
          <w:rFonts w:ascii="Times New Roman" w:hAnsi="Times New Roman" w:cs="Times New Roman"/>
          <w:sz w:val="24"/>
          <w:szCs w:val="24"/>
        </w:rPr>
      </w:pPr>
      <w:r w:rsidRPr="00C008CF">
        <w:rPr>
          <w:rFonts w:ascii="Times New Roman" w:hAnsi="Times New Roman" w:cs="Times New Roman"/>
          <w:b/>
          <w:sz w:val="24"/>
          <w:szCs w:val="24"/>
        </w:rPr>
        <w:t xml:space="preserve">Figure </w:t>
      </w:r>
      <w:r w:rsidR="005C35A0">
        <w:rPr>
          <w:rFonts w:ascii="Times New Roman" w:hAnsi="Times New Roman" w:cs="Times New Roman"/>
          <w:b/>
          <w:sz w:val="24"/>
          <w:szCs w:val="24"/>
        </w:rPr>
        <w:t>1</w:t>
      </w:r>
      <w:r w:rsidRPr="00C008CF">
        <w:rPr>
          <w:rFonts w:ascii="Times New Roman" w:hAnsi="Times New Roman" w:cs="Times New Roman"/>
          <w:b/>
          <w:sz w:val="24"/>
          <w:szCs w:val="24"/>
        </w:rPr>
        <w:t xml:space="preserve">: </w:t>
      </w:r>
      <w:r w:rsidRPr="00C008CF">
        <w:rPr>
          <w:rFonts w:ascii="Times New Roman" w:hAnsi="Times New Roman" w:cs="Times New Roman"/>
          <w:sz w:val="24"/>
          <w:szCs w:val="24"/>
        </w:rPr>
        <w:t>Description of Figure.</w:t>
      </w:r>
    </w:p>
    <w:p w:rsidR="00951CCF" w:rsidRPr="0076612C" w:rsidRDefault="00951CCF" w:rsidP="00561DAC">
      <w:pPr>
        <w:spacing w:after="0"/>
        <w:jc w:val="center"/>
        <w:rPr>
          <w:rFonts w:ascii="Times New Roman" w:hAnsi="Times New Roman" w:cs="Times New Roman"/>
          <w:sz w:val="24"/>
          <w:szCs w:val="24"/>
        </w:rPr>
      </w:pPr>
    </w:p>
    <w:p w:rsidR="000966B9" w:rsidRDefault="005C35A0">
      <w:pPr>
        <w:jc w:val="center"/>
        <w:rPr>
          <w:rFonts w:ascii="Times New Roman" w:hAnsi="Times New Roman" w:cs="Times New Roman"/>
          <w:sz w:val="24"/>
          <w:szCs w:val="24"/>
        </w:rPr>
      </w:pPr>
      <w:r>
        <w:rPr>
          <w:rFonts w:ascii="Times New Roman" w:hAnsi="Times New Roman" w:cs="Times New Roman"/>
          <w:b/>
          <w:sz w:val="24"/>
          <w:szCs w:val="24"/>
        </w:rPr>
        <w:t>Figure 2</w:t>
      </w:r>
      <w:r w:rsidR="00C008CF" w:rsidRPr="00C008CF">
        <w:rPr>
          <w:rFonts w:ascii="Times New Roman" w:hAnsi="Times New Roman" w:cs="Times New Roman"/>
          <w:b/>
          <w:sz w:val="24"/>
          <w:szCs w:val="24"/>
        </w:rPr>
        <w:t>:</w:t>
      </w:r>
      <w:r w:rsidR="00C008CF" w:rsidRPr="00C008CF">
        <w:rPr>
          <w:rFonts w:ascii="Times New Roman" w:hAnsi="Times New Roman" w:cs="Times New Roman"/>
          <w:sz w:val="24"/>
          <w:szCs w:val="24"/>
        </w:rPr>
        <w:t xml:space="preserve"> Description of Figure.</w:t>
      </w:r>
    </w:p>
    <w:p w:rsidR="000966B9" w:rsidRDefault="00C008CF">
      <w:pPr>
        <w:jc w:val="center"/>
        <w:rPr>
          <w:rFonts w:ascii="Times New Roman" w:hAnsi="Times New Roman" w:cs="Times New Roman"/>
          <w:sz w:val="24"/>
          <w:szCs w:val="24"/>
        </w:rPr>
      </w:pPr>
      <w:r w:rsidRPr="00C008CF">
        <w:rPr>
          <w:rFonts w:ascii="Times New Roman" w:hAnsi="Times New Roman" w:cs="Times New Roman"/>
          <w:sz w:val="24"/>
          <w:szCs w:val="24"/>
        </w:rPr>
        <w:br w:type="page"/>
      </w:r>
    </w:p>
    <w:p w:rsidR="007733FA" w:rsidRPr="000C22EA" w:rsidRDefault="00C008CF" w:rsidP="007733FA">
      <w:pPr>
        <w:rPr>
          <w:rFonts w:ascii="Times New Roman" w:hAnsi="Times New Roman" w:cs="Times New Roman"/>
          <w:b/>
          <w:sz w:val="24"/>
          <w:szCs w:val="24"/>
        </w:rPr>
      </w:pPr>
      <w:r w:rsidRPr="00C008CF">
        <w:rPr>
          <w:rFonts w:ascii="Times New Roman" w:hAnsi="Times New Roman" w:cs="Times New Roman"/>
          <w:b/>
          <w:sz w:val="24"/>
          <w:szCs w:val="24"/>
        </w:rPr>
        <w:lastRenderedPageBreak/>
        <w:t>SUMMARY TABLE:</w:t>
      </w:r>
    </w:p>
    <w:tbl>
      <w:tblPr>
        <w:tblW w:w="0" w:type="auto"/>
        <w:tblInd w:w="18" w:type="dxa"/>
        <w:tblBorders>
          <w:top w:val="single" w:sz="8" w:space="0" w:color="000000"/>
          <w:left w:val="single" w:sz="8" w:space="0" w:color="000000"/>
          <w:bottom w:val="single" w:sz="8" w:space="0" w:color="000000"/>
          <w:right w:val="single" w:sz="8" w:space="0" w:color="000000"/>
        </w:tblBorders>
        <w:tblLayout w:type="fixed"/>
        <w:tblLook w:val="0000"/>
      </w:tblPr>
      <w:tblGrid>
        <w:gridCol w:w="3330"/>
        <w:gridCol w:w="6120"/>
      </w:tblGrid>
      <w:tr w:rsidR="00665FB9" w:rsidRPr="00B05232" w:rsidTr="00B4448D">
        <w:trPr>
          <w:trHeight w:val="157"/>
        </w:trPr>
        <w:tc>
          <w:tcPr>
            <w:tcW w:w="3330" w:type="dxa"/>
            <w:tcBorders>
              <w:top w:val="single" w:sz="8" w:space="0" w:color="000000"/>
              <w:bottom w:val="single" w:sz="8" w:space="0" w:color="000000"/>
              <w:right w:val="single" w:sz="8" w:space="0" w:color="000000"/>
            </w:tcBorders>
          </w:tcPr>
          <w:p w:rsidR="00665FB9" w:rsidRPr="00B05232" w:rsidRDefault="00665FB9">
            <w:pPr>
              <w:pStyle w:val="Default"/>
            </w:pPr>
            <w:r w:rsidRPr="00B05232">
              <w:t xml:space="preserve">Levee Segment Name </w:t>
            </w:r>
          </w:p>
        </w:tc>
        <w:tc>
          <w:tcPr>
            <w:tcW w:w="6120" w:type="dxa"/>
            <w:tcBorders>
              <w:top w:val="single" w:sz="8" w:space="0" w:color="000000"/>
              <w:left w:val="single" w:sz="8" w:space="0" w:color="000000"/>
              <w:bottom w:val="single" w:sz="8" w:space="0" w:color="000000"/>
            </w:tcBorders>
          </w:tcPr>
          <w:p w:rsidR="00665FB9" w:rsidRPr="00B05232" w:rsidRDefault="00B97BEB">
            <w:pPr>
              <w:pStyle w:val="Default"/>
            </w:pPr>
            <w:r>
              <w:t>Name of</w:t>
            </w:r>
            <w:r w:rsidR="005305FE">
              <w:t xml:space="preserve"> Levee</w:t>
            </w:r>
          </w:p>
        </w:tc>
      </w:tr>
      <w:tr w:rsidR="00665FB9" w:rsidRPr="00B05232" w:rsidTr="00B4448D">
        <w:trPr>
          <w:trHeight w:val="157"/>
        </w:trPr>
        <w:tc>
          <w:tcPr>
            <w:tcW w:w="3330" w:type="dxa"/>
            <w:tcBorders>
              <w:top w:val="single" w:sz="8" w:space="0" w:color="000000"/>
              <w:bottom w:val="single" w:sz="8" w:space="0" w:color="000000"/>
              <w:right w:val="single" w:sz="8" w:space="0" w:color="000000"/>
            </w:tcBorders>
          </w:tcPr>
          <w:p w:rsidR="00665FB9" w:rsidRPr="00B05232" w:rsidRDefault="00665FB9">
            <w:pPr>
              <w:pStyle w:val="Default"/>
            </w:pPr>
            <w:r w:rsidRPr="00B05232">
              <w:t xml:space="preserve">Location </w:t>
            </w:r>
          </w:p>
        </w:tc>
        <w:tc>
          <w:tcPr>
            <w:tcW w:w="6120" w:type="dxa"/>
            <w:tcBorders>
              <w:top w:val="single" w:sz="8" w:space="0" w:color="000000"/>
              <w:left w:val="single" w:sz="8" w:space="0" w:color="000000"/>
              <w:bottom w:val="single" w:sz="8" w:space="0" w:color="000000"/>
            </w:tcBorders>
          </w:tcPr>
          <w:p w:rsidR="00665FB9" w:rsidRPr="00B05232" w:rsidRDefault="00B97BEB" w:rsidP="00B97BEB">
            <w:pPr>
              <w:pStyle w:val="Default"/>
            </w:pPr>
            <w:r>
              <w:t>Name of</w:t>
            </w:r>
            <w:r w:rsidR="005305FE">
              <w:t xml:space="preserve"> </w:t>
            </w:r>
            <w:r>
              <w:t>Creek/</w:t>
            </w:r>
            <w:r w:rsidR="005305FE">
              <w:t xml:space="preserve">River, </w:t>
            </w:r>
            <w:r>
              <w:t xml:space="preserve">City, </w:t>
            </w:r>
            <w:r w:rsidR="005305FE">
              <w:t xml:space="preserve">County, </w:t>
            </w:r>
            <w:r>
              <w:t>State</w:t>
            </w:r>
          </w:p>
        </w:tc>
      </w:tr>
      <w:tr w:rsidR="00665FB9" w:rsidRPr="00B05232" w:rsidTr="00B4448D">
        <w:trPr>
          <w:trHeight w:val="157"/>
        </w:trPr>
        <w:tc>
          <w:tcPr>
            <w:tcW w:w="3330" w:type="dxa"/>
            <w:tcBorders>
              <w:top w:val="single" w:sz="8" w:space="0" w:color="000000"/>
              <w:bottom w:val="single" w:sz="8" w:space="0" w:color="000000"/>
              <w:right w:val="single" w:sz="8" w:space="0" w:color="000000"/>
            </w:tcBorders>
          </w:tcPr>
          <w:p w:rsidR="00665FB9" w:rsidRPr="00B05232" w:rsidRDefault="00665FB9">
            <w:pPr>
              <w:pStyle w:val="Default"/>
            </w:pPr>
            <w:r w:rsidRPr="00B05232">
              <w:t xml:space="preserve">Sponsor </w:t>
            </w:r>
          </w:p>
        </w:tc>
        <w:tc>
          <w:tcPr>
            <w:tcW w:w="6120" w:type="dxa"/>
            <w:tcBorders>
              <w:top w:val="single" w:sz="8" w:space="0" w:color="000000"/>
              <w:left w:val="single" w:sz="8" w:space="0" w:color="000000"/>
              <w:bottom w:val="single" w:sz="8" w:space="0" w:color="000000"/>
            </w:tcBorders>
          </w:tcPr>
          <w:p w:rsidR="00665FB9" w:rsidRPr="00B05232" w:rsidRDefault="00B97BEB">
            <w:pPr>
              <w:pStyle w:val="Default"/>
            </w:pPr>
            <w:r>
              <w:t>Sponsor Name</w:t>
            </w:r>
          </w:p>
        </w:tc>
      </w:tr>
      <w:tr w:rsidR="00665FB9" w:rsidRPr="00B05232" w:rsidTr="00B4448D">
        <w:trPr>
          <w:trHeight w:val="157"/>
        </w:trPr>
        <w:tc>
          <w:tcPr>
            <w:tcW w:w="3330" w:type="dxa"/>
            <w:tcBorders>
              <w:top w:val="single" w:sz="8" w:space="0" w:color="000000"/>
              <w:bottom w:val="single" w:sz="8" w:space="0" w:color="000000"/>
              <w:right w:val="single" w:sz="8" w:space="0" w:color="000000"/>
            </w:tcBorders>
          </w:tcPr>
          <w:p w:rsidR="00665FB9" w:rsidRPr="00B05232" w:rsidRDefault="00A33E0A">
            <w:pPr>
              <w:pStyle w:val="Default"/>
            </w:pPr>
            <w:r>
              <w:t>Contact</w:t>
            </w:r>
            <w:r w:rsidR="004D36C1">
              <w:t xml:space="preserve"> Information</w:t>
            </w:r>
          </w:p>
        </w:tc>
        <w:tc>
          <w:tcPr>
            <w:tcW w:w="6120" w:type="dxa"/>
            <w:tcBorders>
              <w:top w:val="single" w:sz="8" w:space="0" w:color="000000"/>
              <w:left w:val="single" w:sz="8" w:space="0" w:color="000000"/>
              <w:bottom w:val="single" w:sz="8" w:space="0" w:color="000000"/>
            </w:tcBorders>
          </w:tcPr>
          <w:p w:rsidR="00665FB9" w:rsidRPr="00B05232" w:rsidRDefault="00B97BEB" w:rsidP="00B97BEB">
            <w:pPr>
              <w:pStyle w:val="Default"/>
            </w:pPr>
            <w:r>
              <w:t>Contact Name</w:t>
            </w:r>
            <w:r w:rsidR="005305FE">
              <w:t xml:space="preserve">, </w:t>
            </w:r>
            <w:r>
              <w:t>XXX</w:t>
            </w:r>
            <w:r w:rsidR="005305FE">
              <w:t>-</w:t>
            </w:r>
            <w:r>
              <w:t>XXX</w:t>
            </w:r>
            <w:r w:rsidR="005305FE">
              <w:t>-</w:t>
            </w:r>
            <w:r>
              <w:t>XXXX</w:t>
            </w:r>
          </w:p>
        </w:tc>
      </w:tr>
      <w:tr w:rsidR="00665FB9" w:rsidRPr="00B05232" w:rsidTr="00B4448D">
        <w:trPr>
          <w:trHeight w:val="157"/>
        </w:trPr>
        <w:tc>
          <w:tcPr>
            <w:tcW w:w="3330" w:type="dxa"/>
            <w:tcBorders>
              <w:top w:val="single" w:sz="8" w:space="0" w:color="000000"/>
              <w:bottom w:val="single" w:sz="8" w:space="0" w:color="000000"/>
              <w:right w:val="single" w:sz="8" w:space="0" w:color="000000"/>
            </w:tcBorders>
          </w:tcPr>
          <w:p w:rsidR="00665FB9" w:rsidRPr="00B05232" w:rsidRDefault="004D1594">
            <w:pPr>
              <w:pStyle w:val="Default"/>
            </w:pPr>
            <w:r>
              <w:t xml:space="preserve">Estimated </w:t>
            </w:r>
            <w:r w:rsidR="00665FB9" w:rsidRPr="00B05232">
              <w:t xml:space="preserve">Level of Protection </w:t>
            </w:r>
          </w:p>
        </w:tc>
        <w:tc>
          <w:tcPr>
            <w:tcW w:w="6120" w:type="dxa"/>
            <w:tcBorders>
              <w:top w:val="single" w:sz="8" w:space="0" w:color="000000"/>
              <w:left w:val="single" w:sz="8" w:space="0" w:color="000000"/>
              <w:bottom w:val="single" w:sz="8" w:space="0" w:color="000000"/>
            </w:tcBorders>
          </w:tcPr>
          <w:p w:rsidR="00665FB9" w:rsidRPr="00B05232" w:rsidRDefault="00483534" w:rsidP="00B97BEB">
            <w:pPr>
              <w:pStyle w:val="Default"/>
            </w:pPr>
            <w:r>
              <w:t>XX</w:t>
            </w:r>
            <w:r w:rsidR="008408A5" w:rsidRPr="00B05232">
              <w:t xml:space="preserve"> percent e</w:t>
            </w:r>
            <w:r w:rsidR="00665FB9" w:rsidRPr="00B05232">
              <w:t>xceedance</w:t>
            </w:r>
          </w:p>
        </w:tc>
      </w:tr>
      <w:tr w:rsidR="00665FB9" w:rsidRPr="00B05232" w:rsidTr="00B4448D">
        <w:trPr>
          <w:trHeight w:val="157"/>
        </w:trPr>
        <w:tc>
          <w:tcPr>
            <w:tcW w:w="3330" w:type="dxa"/>
            <w:tcBorders>
              <w:top w:val="single" w:sz="8" w:space="0" w:color="000000"/>
              <w:bottom w:val="single" w:sz="8" w:space="0" w:color="000000"/>
              <w:right w:val="single" w:sz="8" w:space="0" w:color="000000"/>
            </w:tcBorders>
          </w:tcPr>
          <w:p w:rsidR="00665FB9" w:rsidRPr="00B05232" w:rsidRDefault="00665FB9">
            <w:pPr>
              <w:pStyle w:val="Default"/>
            </w:pPr>
            <w:r w:rsidRPr="00B05232">
              <w:t xml:space="preserve">Approximate </w:t>
            </w:r>
            <w:r w:rsidR="00260ADA">
              <w:t>L</w:t>
            </w:r>
            <w:r w:rsidRPr="00B05232">
              <w:t xml:space="preserve">ength </w:t>
            </w:r>
          </w:p>
        </w:tc>
        <w:tc>
          <w:tcPr>
            <w:tcW w:w="6120" w:type="dxa"/>
            <w:tcBorders>
              <w:top w:val="single" w:sz="8" w:space="0" w:color="000000"/>
              <w:left w:val="single" w:sz="8" w:space="0" w:color="000000"/>
              <w:bottom w:val="single" w:sz="8" w:space="0" w:color="000000"/>
            </w:tcBorders>
          </w:tcPr>
          <w:p w:rsidR="00665FB9" w:rsidRPr="00B05232" w:rsidRDefault="00B97BEB" w:rsidP="008B5C9B">
            <w:pPr>
              <w:pStyle w:val="Default"/>
            </w:pPr>
            <w:r>
              <w:t>X,XXX</w:t>
            </w:r>
            <w:r w:rsidR="003252A4">
              <w:t xml:space="preserve"> feet</w:t>
            </w:r>
          </w:p>
        </w:tc>
      </w:tr>
      <w:tr w:rsidR="00665FB9" w:rsidRPr="00B05232" w:rsidTr="00B4448D">
        <w:trPr>
          <w:trHeight w:val="157"/>
        </w:trPr>
        <w:tc>
          <w:tcPr>
            <w:tcW w:w="3330" w:type="dxa"/>
            <w:tcBorders>
              <w:top w:val="single" w:sz="8" w:space="0" w:color="000000"/>
              <w:bottom w:val="single" w:sz="8" w:space="0" w:color="000000"/>
              <w:right w:val="single" w:sz="8" w:space="0" w:color="000000"/>
            </w:tcBorders>
          </w:tcPr>
          <w:p w:rsidR="00665FB9" w:rsidRPr="00B05232" w:rsidRDefault="00665FB9" w:rsidP="00260ADA">
            <w:pPr>
              <w:pStyle w:val="Default"/>
            </w:pPr>
            <w:r w:rsidRPr="00B05232">
              <w:t>Top</w:t>
            </w:r>
            <w:r w:rsidR="00260ADA">
              <w:t xml:space="preserve"> W</w:t>
            </w:r>
            <w:r w:rsidRPr="00B05232">
              <w:t xml:space="preserve">idth </w:t>
            </w:r>
          </w:p>
        </w:tc>
        <w:tc>
          <w:tcPr>
            <w:tcW w:w="6120" w:type="dxa"/>
            <w:tcBorders>
              <w:top w:val="single" w:sz="8" w:space="0" w:color="000000"/>
              <w:left w:val="single" w:sz="8" w:space="0" w:color="000000"/>
              <w:bottom w:val="single" w:sz="8" w:space="0" w:color="000000"/>
            </w:tcBorders>
          </w:tcPr>
          <w:p w:rsidR="00665FB9" w:rsidRPr="00B05232" w:rsidRDefault="002B264D">
            <w:pPr>
              <w:pStyle w:val="Default"/>
            </w:pPr>
            <w:r>
              <w:t>XX</w:t>
            </w:r>
            <w:r w:rsidR="00665FB9" w:rsidRPr="00B05232">
              <w:t xml:space="preserve"> ft </w:t>
            </w:r>
          </w:p>
        </w:tc>
      </w:tr>
      <w:tr w:rsidR="00B97BEB" w:rsidRPr="00B05232" w:rsidTr="00B4448D">
        <w:trPr>
          <w:trHeight w:val="157"/>
        </w:trPr>
        <w:tc>
          <w:tcPr>
            <w:tcW w:w="3330" w:type="dxa"/>
            <w:tcBorders>
              <w:top w:val="single" w:sz="8" w:space="0" w:color="000000"/>
              <w:bottom w:val="single" w:sz="8" w:space="0" w:color="000000"/>
              <w:right w:val="single" w:sz="8" w:space="0" w:color="000000"/>
            </w:tcBorders>
          </w:tcPr>
          <w:p w:rsidR="00B97BEB" w:rsidRDefault="00B97BEB">
            <w:pPr>
              <w:pStyle w:val="Default"/>
            </w:pPr>
            <w:r>
              <w:t>Crown Surface</w:t>
            </w:r>
          </w:p>
        </w:tc>
        <w:tc>
          <w:tcPr>
            <w:tcW w:w="6120" w:type="dxa"/>
            <w:tcBorders>
              <w:top w:val="single" w:sz="8" w:space="0" w:color="000000"/>
              <w:left w:val="single" w:sz="8" w:space="0" w:color="000000"/>
              <w:bottom w:val="single" w:sz="8" w:space="0" w:color="000000"/>
            </w:tcBorders>
          </w:tcPr>
          <w:p w:rsidR="00B97BEB" w:rsidRPr="00B05232" w:rsidRDefault="00B97BEB" w:rsidP="00260ADA">
            <w:pPr>
              <w:pStyle w:val="Default"/>
            </w:pPr>
            <w:r>
              <w:t>Gravel/Crushed Rock/Asphalt/Grass</w:t>
            </w:r>
          </w:p>
        </w:tc>
      </w:tr>
      <w:tr w:rsidR="00665FB9" w:rsidRPr="00B05232" w:rsidTr="00B4448D">
        <w:trPr>
          <w:trHeight w:val="157"/>
        </w:trPr>
        <w:tc>
          <w:tcPr>
            <w:tcW w:w="3330" w:type="dxa"/>
            <w:tcBorders>
              <w:top w:val="single" w:sz="8" w:space="0" w:color="000000"/>
              <w:bottom w:val="single" w:sz="8" w:space="0" w:color="000000"/>
              <w:right w:val="single" w:sz="8" w:space="0" w:color="000000"/>
            </w:tcBorders>
          </w:tcPr>
          <w:p w:rsidR="00665FB9" w:rsidRPr="00B05232" w:rsidRDefault="007733FA">
            <w:pPr>
              <w:pStyle w:val="Default"/>
            </w:pPr>
            <w:r>
              <w:t>Riverward S</w:t>
            </w:r>
            <w:r w:rsidR="00665FB9" w:rsidRPr="00B05232">
              <w:t xml:space="preserve">lope </w:t>
            </w:r>
          </w:p>
        </w:tc>
        <w:tc>
          <w:tcPr>
            <w:tcW w:w="6120" w:type="dxa"/>
            <w:tcBorders>
              <w:top w:val="single" w:sz="8" w:space="0" w:color="000000"/>
              <w:left w:val="single" w:sz="8" w:space="0" w:color="000000"/>
              <w:bottom w:val="single" w:sz="8" w:space="0" w:color="000000"/>
            </w:tcBorders>
          </w:tcPr>
          <w:p w:rsidR="00665FB9" w:rsidRPr="00B05232" w:rsidRDefault="00BB0B1D">
            <w:pPr>
              <w:pStyle w:val="Default"/>
            </w:pPr>
            <w:r>
              <w:t>xH:1</w:t>
            </w:r>
            <w:r w:rsidR="00665FB9" w:rsidRPr="00B05232">
              <w:t xml:space="preserve">V </w:t>
            </w:r>
          </w:p>
        </w:tc>
      </w:tr>
      <w:tr w:rsidR="00665FB9" w:rsidRPr="00B05232" w:rsidTr="00B4448D">
        <w:trPr>
          <w:trHeight w:val="157"/>
        </w:trPr>
        <w:tc>
          <w:tcPr>
            <w:tcW w:w="3330" w:type="dxa"/>
            <w:tcBorders>
              <w:top w:val="single" w:sz="8" w:space="0" w:color="000000"/>
              <w:bottom w:val="single" w:sz="8" w:space="0" w:color="000000"/>
              <w:right w:val="single" w:sz="8" w:space="0" w:color="000000"/>
            </w:tcBorders>
          </w:tcPr>
          <w:p w:rsidR="00665FB9" w:rsidRPr="00B05232" w:rsidRDefault="007733FA">
            <w:pPr>
              <w:pStyle w:val="Default"/>
            </w:pPr>
            <w:r>
              <w:t>Landward S</w:t>
            </w:r>
            <w:r w:rsidR="00665FB9" w:rsidRPr="00B05232">
              <w:t xml:space="preserve">lope </w:t>
            </w:r>
          </w:p>
        </w:tc>
        <w:tc>
          <w:tcPr>
            <w:tcW w:w="6120" w:type="dxa"/>
            <w:tcBorders>
              <w:top w:val="single" w:sz="8" w:space="0" w:color="000000"/>
              <w:left w:val="single" w:sz="8" w:space="0" w:color="000000"/>
              <w:bottom w:val="single" w:sz="8" w:space="0" w:color="000000"/>
            </w:tcBorders>
          </w:tcPr>
          <w:p w:rsidR="00665FB9" w:rsidRPr="00B05232" w:rsidRDefault="00B97BEB" w:rsidP="00B97BEB">
            <w:pPr>
              <w:pStyle w:val="Default"/>
            </w:pPr>
            <w:r>
              <w:t>x</w:t>
            </w:r>
            <w:r w:rsidR="00665FB9" w:rsidRPr="00B05232">
              <w:t>H:</w:t>
            </w:r>
            <w:r w:rsidR="00BB0B1D">
              <w:t>1</w:t>
            </w:r>
            <w:r w:rsidR="00665FB9" w:rsidRPr="00B05232">
              <w:t xml:space="preserve">V </w:t>
            </w:r>
          </w:p>
        </w:tc>
      </w:tr>
      <w:tr w:rsidR="00665FB9" w:rsidRPr="00B05232" w:rsidTr="00B4448D">
        <w:trPr>
          <w:trHeight w:val="157"/>
        </w:trPr>
        <w:tc>
          <w:tcPr>
            <w:tcW w:w="3330" w:type="dxa"/>
            <w:tcBorders>
              <w:top w:val="single" w:sz="8" w:space="0" w:color="000000"/>
              <w:bottom w:val="single" w:sz="8" w:space="0" w:color="000000"/>
              <w:right w:val="single" w:sz="8" w:space="0" w:color="000000"/>
            </w:tcBorders>
          </w:tcPr>
          <w:p w:rsidR="00665FB9" w:rsidRPr="00B05232" w:rsidRDefault="00665FB9">
            <w:pPr>
              <w:pStyle w:val="Default"/>
            </w:pPr>
            <w:r w:rsidRPr="00B05232">
              <w:t xml:space="preserve">Vegetation </w:t>
            </w:r>
          </w:p>
        </w:tc>
        <w:tc>
          <w:tcPr>
            <w:tcW w:w="6120" w:type="dxa"/>
            <w:tcBorders>
              <w:top w:val="single" w:sz="8" w:space="0" w:color="000000"/>
              <w:left w:val="single" w:sz="8" w:space="0" w:color="000000"/>
              <w:bottom w:val="single" w:sz="8" w:space="0" w:color="000000"/>
            </w:tcBorders>
          </w:tcPr>
          <w:p w:rsidR="00665FB9" w:rsidRPr="00B05232" w:rsidRDefault="00B97BEB" w:rsidP="00E935B8">
            <w:pPr>
              <w:pStyle w:val="Default"/>
            </w:pPr>
            <w:r>
              <w:t>Grass/Brush/Trees/Willows/etc.</w:t>
            </w:r>
          </w:p>
        </w:tc>
      </w:tr>
      <w:tr w:rsidR="00665FB9" w:rsidRPr="00B05232" w:rsidTr="00B4448D">
        <w:trPr>
          <w:trHeight w:val="157"/>
        </w:trPr>
        <w:tc>
          <w:tcPr>
            <w:tcW w:w="3330" w:type="dxa"/>
            <w:tcBorders>
              <w:top w:val="single" w:sz="8" w:space="0" w:color="000000"/>
              <w:bottom w:val="single" w:sz="8" w:space="0" w:color="000000"/>
              <w:right w:val="single" w:sz="8" w:space="0" w:color="000000"/>
            </w:tcBorders>
          </w:tcPr>
          <w:p w:rsidR="00665FB9" w:rsidRPr="00B05232" w:rsidRDefault="00665FB9">
            <w:pPr>
              <w:pStyle w:val="Default"/>
            </w:pPr>
            <w:r w:rsidRPr="00B05232">
              <w:t xml:space="preserve">Armored </w:t>
            </w:r>
          </w:p>
        </w:tc>
        <w:tc>
          <w:tcPr>
            <w:tcW w:w="6120" w:type="dxa"/>
            <w:tcBorders>
              <w:top w:val="single" w:sz="8" w:space="0" w:color="000000"/>
              <w:left w:val="single" w:sz="8" w:space="0" w:color="000000"/>
              <w:bottom w:val="single" w:sz="8" w:space="0" w:color="000000"/>
            </w:tcBorders>
          </w:tcPr>
          <w:p w:rsidR="00665FB9" w:rsidRPr="00B05232" w:rsidRDefault="002B264D">
            <w:pPr>
              <w:pStyle w:val="Default"/>
            </w:pPr>
            <w:r>
              <w:t>Yes/No (add description of size, amount missing, etc.)</w:t>
            </w:r>
          </w:p>
        </w:tc>
      </w:tr>
      <w:tr w:rsidR="00665FB9" w:rsidRPr="00B05232" w:rsidTr="00B4448D">
        <w:trPr>
          <w:trHeight w:val="157"/>
        </w:trPr>
        <w:tc>
          <w:tcPr>
            <w:tcW w:w="3330" w:type="dxa"/>
            <w:tcBorders>
              <w:top w:val="single" w:sz="8" w:space="0" w:color="000000"/>
              <w:bottom w:val="single" w:sz="8" w:space="0" w:color="000000"/>
              <w:right w:val="single" w:sz="8" w:space="0" w:color="000000"/>
            </w:tcBorders>
          </w:tcPr>
          <w:p w:rsidR="00665FB9" w:rsidRPr="00B05232" w:rsidRDefault="00665FB9">
            <w:pPr>
              <w:pStyle w:val="Default"/>
            </w:pPr>
            <w:r w:rsidRPr="00B05232">
              <w:t xml:space="preserve">Benefits </w:t>
            </w:r>
          </w:p>
        </w:tc>
        <w:tc>
          <w:tcPr>
            <w:tcW w:w="6120" w:type="dxa"/>
            <w:tcBorders>
              <w:top w:val="single" w:sz="8" w:space="0" w:color="000000"/>
              <w:left w:val="single" w:sz="8" w:space="0" w:color="000000"/>
              <w:bottom w:val="single" w:sz="8" w:space="0" w:color="000000"/>
            </w:tcBorders>
          </w:tcPr>
          <w:p w:rsidR="00665FB9" w:rsidRPr="00B05232" w:rsidRDefault="00A646A6" w:rsidP="002B264D">
            <w:pPr>
              <w:pStyle w:val="Default"/>
            </w:pPr>
            <w:r>
              <w:t>Pro</w:t>
            </w:r>
            <w:r w:rsidR="002B264D">
              <w:t>tects…</w:t>
            </w:r>
          </w:p>
        </w:tc>
      </w:tr>
      <w:tr w:rsidR="00665FB9" w:rsidRPr="00B05232" w:rsidTr="00B4448D">
        <w:trPr>
          <w:trHeight w:val="157"/>
        </w:trPr>
        <w:tc>
          <w:tcPr>
            <w:tcW w:w="3330" w:type="dxa"/>
            <w:tcBorders>
              <w:top w:val="single" w:sz="8" w:space="0" w:color="000000"/>
              <w:bottom w:val="single" w:sz="8" w:space="0" w:color="000000"/>
              <w:right w:val="single" w:sz="8" w:space="0" w:color="000000"/>
            </w:tcBorders>
          </w:tcPr>
          <w:p w:rsidR="00665FB9" w:rsidRPr="00B05232" w:rsidRDefault="00665FB9">
            <w:pPr>
              <w:pStyle w:val="Default"/>
            </w:pPr>
            <w:r w:rsidRPr="00B05232">
              <w:t xml:space="preserve">Current Rating </w:t>
            </w:r>
          </w:p>
        </w:tc>
        <w:tc>
          <w:tcPr>
            <w:tcW w:w="6120" w:type="dxa"/>
            <w:tcBorders>
              <w:top w:val="single" w:sz="8" w:space="0" w:color="000000"/>
              <w:left w:val="single" w:sz="8" w:space="0" w:color="000000"/>
              <w:bottom w:val="single" w:sz="8" w:space="0" w:color="000000"/>
            </w:tcBorders>
          </w:tcPr>
          <w:p w:rsidR="00665FB9" w:rsidRPr="00B05232" w:rsidRDefault="002B264D" w:rsidP="002B264D">
            <w:pPr>
              <w:pStyle w:val="Default"/>
            </w:pPr>
            <w:r>
              <w:t>Acceptable/Minimally/Unacceptable</w:t>
            </w:r>
          </w:p>
        </w:tc>
      </w:tr>
      <w:tr w:rsidR="00CA3CDF" w:rsidRPr="00B05232" w:rsidTr="00B4448D">
        <w:trPr>
          <w:trHeight w:val="157"/>
        </w:trPr>
        <w:tc>
          <w:tcPr>
            <w:tcW w:w="3330" w:type="dxa"/>
            <w:tcBorders>
              <w:top w:val="single" w:sz="8" w:space="0" w:color="000000"/>
              <w:bottom w:val="single" w:sz="8" w:space="0" w:color="000000"/>
              <w:right w:val="single" w:sz="8" w:space="0" w:color="000000"/>
            </w:tcBorders>
          </w:tcPr>
          <w:p w:rsidR="00CA3CDF" w:rsidRPr="00B05232" w:rsidRDefault="00CA3CDF">
            <w:pPr>
              <w:pStyle w:val="Default"/>
            </w:pPr>
            <w:r>
              <w:t>NLD Segment ID</w:t>
            </w:r>
          </w:p>
        </w:tc>
        <w:tc>
          <w:tcPr>
            <w:tcW w:w="6120" w:type="dxa"/>
            <w:tcBorders>
              <w:top w:val="single" w:sz="8" w:space="0" w:color="000000"/>
              <w:left w:val="single" w:sz="8" w:space="0" w:color="000000"/>
              <w:bottom w:val="single" w:sz="8" w:space="0" w:color="000000"/>
            </w:tcBorders>
          </w:tcPr>
          <w:p w:rsidR="00CA3CDF" w:rsidRDefault="00CA3CDF">
            <w:pPr>
              <w:pStyle w:val="Default"/>
            </w:pPr>
            <w:r>
              <w:t>5504000XXX</w:t>
            </w:r>
          </w:p>
        </w:tc>
      </w:tr>
      <w:tr w:rsidR="00026120" w:rsidRPr="00B05232" w:rsidTr="00B4448D">
        <w:trPr>
          <w:trHeight w:val="157"/>
        </w:trPr>
        <w:tc>
          <w:tcPr>
            <w:tcW w:w="3330" w:type="dxa"/>
            <w:tcBorders>
              <w:top w:val="single" w:sz="8" w:space="0" w:color="000000"/>
              <w:bottom w:val="single" w:sz="8" w:space="0" w:color="000000"/>
              <w:right w:val="single" w:sz="8" w:space="0" w:color="000000"/>
            </w:tcBorders>
          </w:tcPr>
          <w:p w:rsidR="00026120" w:rsidRDefault="00026120">
            <w:pPr>
              <w:pStyle w:val="Default"/>
            </w:pPr>
            <w:r>
              <w:t>NLD System ID</w:t>
            </w:r>
          </w:p>
        </w:tc>
        <w:tc>
          <w:tcPr>
            <w:tcW w:w="6120" w:type="dxa"/>
            <w:tcBorders>
              <w:top w:val="single" w:sz="8" w:space="0" w:color="000000"/>
              <w:left w:val="single" w:sz="8" w:space="0" w:color="000000"/>
              <w:bottom w:val="single" w:sz="8" w:space="0" w:color="000000"/>
            </w:tcBorders>
          </w:tcPr>
          <w:p w:rsidR="00026120" w:rsidRDefault="00026120">
            <w:pPr>
              <w:pStyle w:val="Default"/>
            </w:pPr>
            <w:r>
              <w:t>5505000XXX</w:t>
            </w:r>
          </w:p>
        </w:tc>
      </w:tr>
    </w:tbl>
    <w:p w:rsidR="009162AB" w:rsidRPr="00412867" w:rsidRDefault="009162AB" w:rsidP="009359C3">
      <w:pPr>
        <w:pStyle w:val="Header"/>
        <w:spacing w:after="240"/>
      </w:pPr>
    </w:p>
    <w:sectPr w:rsidR="009162AB" w:rsidRPr="00412867" w:rsidSect="003E64E3">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646" w:rsidRDefault="007A2646" w:rsidP="003E64E3">
      <w:pPr>
        <w:spacing w:after="0" w:line="240" w:lineRule="auto"/>
      </w:pPr>
      <w:r>
        <w:separator/>
      </w:r>
    </w:p>
  </w:endnote>
  <w:endnote w:type="continuationSeparator" w:id="0">
    <w:p w:rsidR="007A2646" w:rsidRDefault="007A2646" w:rsidP="003E64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351864213"/>
      <w:docPartObj>
        <w:docPartGallery w:val="Page Numbers (Bottom of Page)"/>
        <w:docPartUnique/>
      </w:docPartObj>
    </w:sdtPr>
    <w:sdtContent>
      <w:sdt>
        <w:sdtPr>
          <w:rPr>
            <w:rFonts w:ascii="Times New Roman" w:hAnsi="Times New Roman" w:cs="Times New Roman"/>
          </w:rPr>
          <w:id w:val="351864212"/>
          <w:docPartObj>
            <w:docPartGallery w:val="Page Numbers (Top of Page)"/>
            <w:docPartUnique/>
          </w:docPartObj>
        </w:sdtPr>
        <w:sdtContent>
          <w:p w:rsidR="007A2646" w:rsidRPr="00DF3515" w:rsidRDefault="007A2646">
            <w:pPr>
              <w:pStyle w:val="Footer"/>
              <w:jc w:val="center"/>
              <w:rPr>
                <w:rFonts w:ascii="Times New Roman" w:hAnsi="Times New Roman" w:cs="Times New Roman"/>
              </w:rPr>
            </w:pPr>
            <w:r w:rsidRPr="00DF3515">
              <w:rPr>
                <w:rFonts w:ascii="Times New Roman" w:hAnsi="Times New Roman" w:cs="Times New Roman"/>
                <w:b/>
              </w:rPr>
              <w:t xml:space="preserve">Page </w:t>
            </w:r>
            <w:r w:rsidR="007C5749" w:rsidRPr="00DF3515">
              <w:rPr>
                <w:rFonts w:ascii="Times New Roman" w:hAnsi="Times New Roman" w:cs="Times New Roman"/>
                <w:b/>
                <w:sz w:val="24"/>
                <w:szCs w:val="24"/>
              </w:rPr>
              <w:fldChar w:fldCharType="begin"/>
            </w:r>
            <w:r w:rsidRPr="00DF3515">
              <w:rPr>
                <w:rFonts w:ascii="Times New Roman" w:hAnsi="Times New Roman" w:cs="Times New Roman"/>
                <w:b/>
              </w:rPr>
              <w:instrText xml:space="preserve"> PAGE </w:instrText>
            </w:r>
            <w:r w:rsidR="007C5749" w:rsidRPr="00DF3515">
              <w:rPr>
                <w:rFonts w:ascii="Times New Roman" w:hAnsi="Times New Roman" w:cs="Times New Roman"/>
                <w:b/>
                <w:sz w:val="24"/>
                <w:szCs w:val="24"/>
              </w:rPr>
              <w:fldChar w:fldCharType="separate"/>
            </w:r>
            <w:r w:rsidR="003352DD">
              <w:rPr>
                <w:rFonts w:ascii="Times New Roman" w:hAnsi="Times New Roman" w:cs="Times New Roman"/>
                <w:b/>
                <w:noProof/>
              </w:rPr>
              <w:t>2</w:t>
            </w:r>
            <w:r w:rsidR="007C5749" w:rsidRPr="00DF3515">
              <w:rPr>
                <w:rFonts w:ascii="Times New Roman" w:hAnsi="Times New Roman" w:cs="Times New Roman"/>
                <w:b/>
                <w:sz w:val="24"/>
                <w:szCs w:val="24"/>
              </w:rPr>
              <w:fldChar w:fldCharType="end"/>
            </w:r>
            <w:r w:rsidRPr="00DF3515">
              <w:rPr>
                <w:rFonts w:ascii="Times New Roman" w:hAnsi="Times New Roman" w:cs="Times New Roman"/>
                <w:b/>
              </w:rPr>
              <w:t xml:space="preserve"> of </w:t>
            </w:r>
            <w:r w:rsidR="007C5749" w:rsidRPr="00DF3515">
              <w:rPr>
                <w:rFonts w:ascii="Times New Roman" w:hAnsi="Times New Roman" w:cs="Times New Roman"/>
                <w:b/>
                <w:sz w:val="24"/>
                <w:szCs w:val="24"/>
              </w:rPr>
              <w:fldChar w:fldCharType="begin"/>
            </w:r>
            <w:r w:rsidRPr="00DF3515">
              <w:rPr>
                <w:rFonts w:ascii="Times New Roman" w:hAnsi="Times New Roman" w:cs="Times New Roman"/>
                <w:b/>
              </w:rPr>
              <w:instrText xml:space="preserve"> NUMPAGES  </w:instrText>
            </w:r>
            <w:r w:rsidR="007C5749" w:rsidRPr="00DF3515">
              <w:rPr>
                <w:rFonts w:ascii="Times New Roman" w:hAnsi="Times New Roman" w:cs="Times New Roman"/>
                <w:b/>
                <w:sz w:val="24"/>
                <w:szCs w:val="24"/>
              </w:rPr>
              <w:fldChar w:fldCharType="separate"/>
            </w:r>
            <w:r w:rsidR="003352DD">
              <w:rPr>
                <w:rFonts w:ascii="Times New Roman" w:hAnsi="Times New Roman" w:cs="Times New Roman"/>
                <w:b/>
                <w:noProof/>
              </w:rPr>
              <w:t>6</w:t>
            </w:r>
            <w:r w:rsidR="007C5749" w:rsidRPr="00DF3515">
              <w:rPr>
                <w:rFonts w:ascii="Times New Roman" w:hAnsi="Times New Roman" w:cs="Times New Roman"/>
                <w:b/>
                <w:sz w:val="24"/>
                <w:szCs w:val="24"/>
              </w:rPr>
              <w:fldChar w:fldCharType="end"/>
            </w:r>
          </w:p>
        </w:sdtContent>
      </w:sdt>
    </w:sdtContent>
  </w:sdt>
  <w:p w:rsidR="007A2646" w:rsidRPr="00DF3515" w:rsidRDefault="007A2646" w:rsidP="002424AD">
    <w:pPr>
      <w:pStyle w:val="Footer"/>
      <w:jc w:val="center"/>
      <w:rPr>
        <w:rFonts w:ascii="Times New Roman" w:hAnsi="Times New Roman" w:cs="Times New Roman"/>
        <w:sz w:val="24"/>
      </w:rPr>
    </w:pPr>
    <w:r>
      <w:rPr>
        <w:rFonts w:ascii="Times New Roman" w:hAnsi="Times New Roman" w:cs="Times New Roman"/>
        <w:sz w:val="24"/>
      </w:rPr>
      <w:t>FOR OFFICIAL USE ONLY</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rPr>
      <w:id w:val="351864150"/>
      <w:docPartObj>
        <w:docPartGallery w:val="Page Numbers (Bottom of Page)"/>
        <w:docPartUnique/>
      </w:docPartObj>
    </w:sdtPr>
    <w:sdtContent>
      <w:sdt>
        <w:sdtPr>
          <w:rPr>
            <w:rFonts w:ascii="Times New Roman" w:hAnsi="Times New Roman" w:cs="Times New Roman"/>
            <w:b/>
          </w:rPr>
          <w:id w:val="565050477"/>
          <w:docPartObj>
            <w:docPartGallery w:val="Page Numbers (Top of Page)"/>
            <w:docPartUnique/>
          </w:docPartObj>
        </w:sdtPr>
        <w:sdtContent>
          <w:p w:rsidR="007A2646" w:rsidRPr="009359C3" w:rsidRDefault="007A2646">
            <w:pPr>
              <w:pStyle w:val="Footer"/>
              <w:jc w:val="center"/>
              <w:rPr>
                <w:rFonts w:ascii="Times New Roman" w:hAnsi="Times New Roman" w:cs="Times New Roman"/>
                <w:b/>
              </w:rPr>
            </w:pPr>
            <w:r w:rsidRPr="009359C3">
              <w:rPr>
                <w:rFonts w:ascii="Times New Roman" w:hAnsi="Times New Roman" w:cs="Times New Roman"/>
                <w:b/>
              </w:rPr>
              <w:t xml:space="preserve">Page </w:t>
            </w:r>
            <w:r w:rsidR="007C5749" w:rsidRPr="009359C3">
              <w:rPr>
                <w:rFonts w:ascii="Times New Roman" w:hAnsi="Times New Roman" w:cs="Times New Roman"/>
                <w:b/>
                <w:sz w:val="24"/>
                <w:szCs w:val="24"/>
              </w:rPr>
              <w:fldChar w:fldCharType="begin"/>
            </w:r>
            <w:r w:rsidRPr="009359C3">
              <w:rPr>
                <w:rFonts w:ascii="Times New Roman" w:hAnsi="Times New Roman" w:cs="Times New Roman"/>
                <w:b/>
              </w:rPr>
              <w:instrText xml:space="preserve"> PAGE </w:instrText>
            </w:r>
            <w:r w:rsidR="007C5749" w:rsidRPr="009359C3">
              <w:rPr>
                <w:rFonts w:ascii="Times New Roman" w:hAnsi="Times New Roman" w:cs="Times New Roman"/>
                <w:b/>
                <w:sz w:val="24"/>
                <w:szCs w:val="24"/>
              </w:rPr>
              <w:fldChar w:fldCharType="separate"/>
            </w:r>
            <w:r w:rsidR="003352DD">
              <w:rPr>
                <w:rFonts w:ascii="Times New Roman" w:hAnsi="Times New Roman" w:cs="Times New Roman"/>
                <w:b/>
                <w:noProof/>
              </w:rPr>
              <w:t>1</w:t>
            </w:r>
            <w:r w:rsidR="007C5749" w:rsidRPr="009359C3">
              <w:rPr>
                <w:rFonts w:ascii="Times New Roman" w:hAnsi="Times New Roman" w:cs="Times New Roman"/>
                <w:b/>
                <w:sz w:val="24"/>
                <w:szCs w:val="24"/>
              </w:rPr>
              <w:fldChar w:fldCharType="end"/>
            </w:r>
            <w:r w:rsidRPr="009359C3">
              <w:rPr>
                <w:rFonts w:ascii="Times New Roman" w:hAnsi="Times New Roman" w:cs="Times New Roman"/>
                <w:b/>
              </w:rPr>
              <w:t xml:space="preserve"> of </w:t>
            </w:r>
            <w:r w:rsidR="007C5749" w:rsidRPr="009359C3">
              <w:rPr>
                <w:rFonts w:ascii="Times New Roman" w:hAnsi="Times New Roman" w:cs="Times New Roman"/>
                <w:b/>
                <w:sz w:val="24"/>
                <w:szCs w:val="24"/>
              </w:rPr>
              <w:fldChar w:fldCharType="begin"/>
            </w:r>
            <w:r w:rsidRPr="009359C3">
              <w:rPr>
                <w:rFonts w:ascii="Times New Roman" w:hAnsi="Times New Roman" w:cs="Times New Roman"/>
                <w:b/>
              </w:rPr>
              <w:instrText xml:space="preserve"> NUMPAGES  </w:instrText>
            </w:r>
            <w:r w:rsidR="007C5749" w:rsidRPr="009359C3">
              <w:rPr>
                <w:rFonts w:ascii="Times New Roman" w:hAnsi="Times New Roman" w:cs="Times New Roman"/>
                <w:b/>
                <w:sz w:val="24"/>
                <w:szCs w:val="24"/>
              </w:rPr>
              <w:fldChar w:fldCharType="separate"/>
            </w:r>
            <w:r w:rsidR="003352DD">
              <w:rPr>
                <w:rFonts w:ascii="Times New Roman" w:hAnsi="Times New Roman" w:cs="Times New Roman"/>
                <w:b/>
                <w:noProof/>
              </w:rPr>
              <w:t>1</w:t>
            </w:r>
            <w:r w:rsidR="007C5749" w:rsidRPr="009359C3">
              <w:rPr>
                <w:rFonts w:ascii="Times New Roman" w:hAnsi="Times New Roman" w:cs="Times New Roman"/>
                <w:b/>
                <w:sz w:val="24"/>
                <w:szCs w:val="24"/>
              </w:rPr>
              <w:fldChar w:fldCharType="end"/>
            </w:r>
          </w:p>
        </w:sdtContent>
      </w:sdt>
    </w:sdtContent>
  </w:sdt>
  <w:p w:rsidR="007A2646" w:rsidRPr="009359C3" w:rsidRDefault="007A2646" w:rsidP="009359C3">
    <w:pPr>
      <w:pStyle w:val="Footer"/>
      <w:jc w:val="center"/>
      <w:rPr>
        <w:rFonts w:ascii="Times New Roman" w:hAnsi="Times New Roman" w:cs="Times New Roman"/>
        <w:sz w:val="24"/>
      </w:rPr>
    </w:pPr>
    <w:r>
      <w:rPr>
        <w:rFonts w:ascii="Times New Roman" w:hAnsi="Times New Roman" w:cs="Times New Roman"/>
        <w:sz w:val="24"/>
      </w:rPr>
      <w:t>FOR OFFICIAL USE ONLY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646" w:rsidRDefault="007A2646" w:rsidP="003E64E3">
      <w:pPr>
        <w:spacing w:after="0" w:line="240" w:lineRule="auto"/>
      </w:pPr>
      <w:r>
        <w:separator/>
      </w:r>
    </w:p>
  </w:footnote>
  <w:footnote w:type="continuationSeparator" w:id="0">
    <w:p w:rsidR="007A2646" w:rsidRDefault="007A2646" w:rsidP="003E64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646" w:rsidRPr="001547DE" w:rsidRDefault="007A2646" w:rsidP="009359C3">
    <w:pPr>
      <w:pStyle w:val="Header"/>
      <w:tabs>
        <w:tab w:val="clear" w:pos="4680"/>
        <w:tab w:val="center" w:pos="3780"/>
      </w:tabs>
      <w:rPr>
        <w:rFonts w:ascii="Times New Roman" w:hAnsi="Times New Roman" w:cs="Times New Roman"/>
      </w:rPr>
    </w:pPr>
    <w:r>
      <w:rPr>
        <w:rFonts w:ascii="Times New Roman" w:hAnsi="Times New Roman" w:cs="Times New Roman"/>
      </w:rPr>
      <w:t>CENWS-EN-DB-SS</w:t>
    </w:r>
    <w:r>
      <w:rPr>
        <w:rFonts w:ascii="Times New Roman" w:hAnsi="Times New Roman" w:cs="Times New Roman"/>
      </w:rPr>
      <w:tab/>
    </w:r>
    <w:r>
      <w:rPr>
        <w:rFonts w:ascii="Times New Roman" w:hAnsi="Times New Roman" w:cs="Times New Roman"/>
      </w:rPr>
      <w:tab/>
      <w:t>Name of Levee</w:t>
    </w:r>
  </w:p>
  <w:p w:rsidR="007A2646" w:rsidRPr="009359C3" w:rsidRDefault="007A2646">
    <w:pPr>
      <w:pStyle w:val="Header"/>
      <w:rPr>
        <w:rFonts w:ascii="Times New Roman" w:hAnsi="Times New Roman" w:cs="Times New Roman"/>
      </w:rPr>
    </w:pPr>
    <w:r w:rsidRPr="00C008CF">
      <w:rPr>
        <w:rFonts w:ascii="Times New Roman" w:hAnsi="Times New Roman" w:cs="Times New Roman"/>
      </w:rPr>
      <w:t xml:space="preserve">Seattle District, </w:t>
    </w:r>
    <w:r w:rsidR="00D60965">
      <w:rPr>
        <w:rFonts w:ascii="Times New Roman" w:hAnsi="Times New Roman" w:cs="Times New Roman"/>
      </w:rPr>
      <w:t xml:space="preserve">US Army </w:t>
    </w:r>
    <w:r w:rsidRPr="00C008CF">
      <w:rPr>
        <w:rFonts w:ascii="Times New Roman" w:hAnsi="Times New Roman" w:cs="Times New Roman"/>
      </w:rPr>
      <w:t>Corps of Engineers</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Routine</w:t>
    </w:r>
    <w:r w:rsidRPr="00C008CF">
      <w:rPr>
        <w:rFonts w:ascii="Times New Roman" w:hAnsi="Times New Roman" w:cs="Times New Roman"/>
      </w:rPr>
      <w:t xml:space="preserve"> Inspection</w:t>
    </w:r>
    <w:r w:rsidRPr="00C008CF">
      <w:rPr>
        <w:rFonts w:ascii="Times New Roman" w:hAnsi="Times New Roman" w:cs="Times New Roman"/>
      </w:rPr>
      <w:tab/>
    </w:r>
    <w:r w:rsidRPr="00C008CF">
      <w:rPr>
        <w:rFonts w:ascii="Times New Roman" w:hAnsi="Times New Roman" w:cs="Times New Roman"/>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646" w:rsidRPr="00DF3515" w:rsidRDefault="007A2646" w:rsidP="00DF3515">
    <w:pPr>
      <w:pStyle w:val="Header"/>
    </w:pPr>
    <w:r w:rsidRPr="00DF3515">
      <w:rPr>
        <w:noProof/>
        <w:lang w:bidi="ar-SA"/>
      </w:rPr>
      <w:drawing>
        <wp:inline distT="0" distB="0" distL="0" distR="0">
          <wp:extent cx="753654" cy="600679"/>
          <wp:effectExtent l="19050" t="0" r="8346" b="0"/>
          <wp:docPr id="1" name="Picture 1" descr="275px-United_States_Army_Corps_of_Engineers_logo"/>
          <wp:cNvGraphicFramePr/>
          <a:graphic xmlns:a="http://schemas.openxmlformats.org/drawingml/2006/main">
            <a:graphicData uri="http://schemas.openxmlformats.org/drawingml/2006/picture">
              <pic:pic xmlns:pic="http://schemas.openxmlformats.org/drawingml/2006/picture">
                <pic:nvPicPr>
                  <pic:cNvPr id="2" name="Picture 50" descr="275px-United_States_Army_Corps_of_Engineers_logo"/>
                  <pic:cNvPicPr>
                    <a:picLocks noChangeAspect="1" noChangeArrowheads="1"/>
                  </pic:cNvPicPr>
                </pic:nvPicPr>
                <pic:blipFill>
                  <a:blip r:embed="rId1" cstate="print"/>
                  <a:srcRect/>
                  <a:stretch>
                    <a:fillRect/>
                  </a:stretch>
                </pic:blipFill>
                <pic:spPr bwMode="auto">
                  <a:xfrm>
                    <a:off x="0" y="0"/>
                    <a:ext cx="753654" cy="600679"/>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F3E85"/>
    <w:multiLevelType w:val="hybridMultilevel"/>
    <w:tmpl w:val="CCC065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D2096D"/>
    <w:multiLevelType w:val="singleLevel"/>
    <w:tmpl w:val="7C822792"/>
    <w:lvl w:ilvl="0">
      <w:start w:val="1"/>
      <w:numFmt w:val="upperLetter"/>
      <w:lvlText w:val="%1."/>
      <w:legacy w:legacy="1" w:legacySpace="120" w:legacyIndent="360"/>
      <w:lvlJc w:val="left"/>
      <w:pPr>
        <w:ind w:left="907" w:hanging="360"/>
      </w:pPr>
    </w:lvl>
  </w:abstractNum>
  <w:abstractNum w:abstractNumId="2">
    <w:nsid w:val="709D12DE"/>
    <w:multiLevelType w:val="hybridMultilevel"/>
    <w:tmpl w:val="B0867302"/>
    <w:lvl w:ilvl="0" w:tplc="ADB6BC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2"/>
  <w:displayVerticalDrawingGridEvery w:val="2"/>
  <w:characterSpacingControl w:val="doNotCompress"/>
  <w:hdrShapeDefaults>
    <o:shapedefaults v:ext="edit" spidmax="114689"/>
  </w:hdrShapeDefaults>
  <w:footnotePr>
    <w:footnote w:id="-1"/>
    <w:footnote w:id="0"/>
  </w:footnotePr>
  <w:endnotePr>
    <w:endnote w:id="-1"/>
    <w:endnote w:id="0"/>
  </w:endnotePr>
  <w:compat/>
  <w:rsids>
    <w:rsidRoot w:val="00014804"/>
    <w:rsid w:val="00002E4C"/>
    <w:rsid w:val="000079B1"/>
    <w:rsid w:val="00014804"/>
    <w:rsid w:val="0001595B"/>
    <w:rsid w:val="00017F6B"/>
    <w:rsid w:val="00021F07"/>
    <w:rsid w:val="000257F4"/>
    <w:rsid w:val="00026120"/>
    <w:rsid w:val="00044C7D"/>
    <w:rsid w:val="00044D17"/>
    <w:rsid w:val="00045940"/>
    <w:rsid w:val="00052C86"/>
    <w:rsid w:val="00065485"/>
    <w:rsid w:val="00067A7B"/>
    <w:rsid w:val="00070290"/>
    <w:rsid w:val="00074BAE"/>
    <w:rsid w:val="00074F60"/>
    <w:rsid w:val="000800BA"/>
    <w:rsid w:val="00081908"/>
    <w:rsid w:val="00090123"/>
    <w:rsid w:val="000966B9"/>
    <w:rsid w:val="000973E7"/>
    <w:rsid w:val="000A6DC3"/>
    <w:rsid w:val="000B7C10"/>
    <w:rsid w:val="000C0C95"/>
    <w:rsid w:val="000C22EA"/>
    <w:rsid w:val="000D3206"/>
    <w:rsid w:val="000D4872"/>
    <w:rsid w:val="000F6D54"/>
    <w:rsid w:val="00101D9F"/>
    <w:rsid w:val="001122D0"/>
    <w:rsid w:val="00123FDD"/>
    <w:rsid w:val="001344A2"/>
    <w:rsid w:val="00136EFF"/>
    <w:rsid w:val="001410A0"/>
    <w:rsid w:val="00145C18"/>
    <w:rsid w:val="00145EC8"/>
    <w:rsid w:val="00145FAB"/>
    <w:rsid w:val="00146495"/>
    <w:rsid w:val="00151AC7"/>
    <w:rsid w:val="001547DE"/>
    <w:rsid w:val="00154D5E"/>
    <w:rsid w:val="00156216"/>
    <w:rsid w:val="001638A0"/>
    <w:rsid w:val="00170217"/>
    <w:rsid w:val="00175D17"/>
    <w:rsid w:val="0019030E"/>
    <w:rsid w:val="001946AF"/>
    <w:rsid w:val="00195110"/>
    <w:rsid w:val="001978FE"/>
    <w:rsid w:val="001A5E14"/>
    <w:rsid w:val="001B148D"/>
    <w:rsid w:val="001B294C"/>
    <w:rsid w:val="001B6335"/>
    <w:rsid w:val="001C0CF3"/>
    <w:rsid w:val="001C190A"/>
    <w:rsid w:val="001C2AFA"/>
    <w:rsid w:val="001E27C8"/>
    <w:rsid w:val="001F2340"/>
    <w:rsid w:val="001F29F8"/>
    <w:rsid w:val="002016BF"/>
    <w:rsid w:val="00202DD9"/>
    <w:rsid w:val="0021573C"/>
    <w:rsid w:val="00216076"/>
    <w:rsid w:val="00225854"/>
    <w:rsid w:val="002424AD"/>
    <w:rsid w:val="002454BE"/>
    <w:rsid w:val="00253885"/>
    <w:rsid w:val="00260ADA"/>
    <w:rsid w:val="00260CEB"/>
    <w:rsid w:val="0026334F"/>
    <w:rsid w:val="00265BD0"/>
    <w:rsid w:val="00276A76"/>
    <w:rsid w:val="00283393"/>
    <w:rsid w:val="00285687"/>
    <w:rsid w:val="002905A7"/>
    <w:rsid w:val="002A6A61"/>
    <w:rsid w:val="002B0D2C"/>
    <w:rsid w:val="002B20BC"/>
    <w:rsid w:val="002B264D"/>
    <w:rsid w:val="002B5C24"/>
    <w:rsid w:val="002D5A42"/>
    <w:rsid w:val="002D61DB"/>
    <w:rsid w:val="002E5FBD"/>
    <w:rsid w:val="002F09B8"/>
    <w:rsid w:val="002F4103"/>
    <w:rsid w:val="00303BF9"/>
    <w:rsid w:val="00304F09"/>
    <w:rsid w:val="003059B6"/>
    <w:rsid w:val="00305DE2"/>
    <w:rsid w:val="00312270"/>
    <w:rsid w:val="00324491"/>
    <w:rsid w:val="003252A4"/>
    <w:rsid w:val="00333952"/>
    <w:rsid w:val="00333960"/>
    <w:rsid w:val="003352DD"/>
    <w:rsid w:val="003401E2"/>
    <w:rsid w:val="003407A1"/>
    <w:rsid w:val="00341CEC"/>
    <w:rsid w:val="00351554"/>
    <w:rsid w:val="00363F1A"/>
    <w:rsid w:val="003775C2"/>
    <w:rsid w:val="00382E2B"/>
    <w:rsid w:val="0039091E"/>
    <w:rsid w:val="0039361C"/>
    <w:rsid w:val="003947A5"/>
    <w:rsid w:val="003B45A1"/>
    <w:rsid w:val="003B4B91"/>
    <w:rsid w:val="003B4DEB"/>
    <w:rsid w:val="003C0002"/>
    <w:rsid w:val="003C1EFB"/>
    <w:rsid w:val="003C6440"/>
    <w:rsid w:val="003C6CEE"/>
    <w:rsid w:val="003D450F"/>
    <w:rsid w:val="003E40E6"/>
    <w:rsid w:val="003E64E3"/>
    <w:rsid w:val="003E6C18"/>
    <w:rsid w:val="003F38D8"/>
    <w:rsid w:val="003F6902"/>
    <w:rsid w:val="00405C0D"/>
    <w:rsid w:val="00420900"/>
    <w:rsid w:val="00424FE7"/>
    <w:rsid w:val="00436425"/>
    <w:rsid w:val="00440AFD"/>
    <w:rsid w:val="004510EC"/>
    <w:rsid w:val="004600FF"/>
    <w:rsid w:val="0046044B"/>
    <w:rsid w:val="004624E6"/>
    <w:rsid w:val="00466838"/>
    <w:rsid w:val="00466DFD"/>
    <w:rsid w:val="0047003E"/>
    <w:rsid w:val="00470C09"/>
    <w:rsid w:val="00471A83"/>
    <w:rsid w:val="00483156"/>
    <w:rsid w:val="00483534"/>
    <w:rsid w:val="00491CD1"/>
    <w:rsid w:val="004967BA"/>
    <w:rsid w:val="004A5934"/>
    <w:rsid w:val="004A62A7"/>
    <w:rsid w:val="004A712B"/>
    <w:rsid w:val="004B1F8B"/>
    <w:rsid w:val="004B39DA"/>
    <w:rsid w:val="004C6C20"/>
    <w:rsid w:val="004D1594"/>
    <w:rsid w:val="004D1BB9"/>
    <w:rsid w:val="004D36C1"/>
    <w:rsid w:val="004D711A"/>
    <w:rsid w:val="004E6062"/>
    <w:rsid w:val="004F37ED"/>
    <w:rsid w:val="004F681B"/>
    <w:rsid w:val="00501935"/>
    <w:rsid w:val="00507A23"/>
    <w:rsid w:val="005130DE"/>
    <w:rsid w:val="00527BF1"/>
    <w:rsid w:val="005305FE"/>
    <w:rsid w:val="00546FEE"/>
    <w:rsid w:val="0055180C"/>
    <w:rsid w:val="0055526C"/>
    <w:rsid w:val="00561DAC"/>
    <w:rsid w:val="00571D73"/>
    <w:rsid w:val="0057794D"/>
    <w:rsid w:val="005877DC"/>
    <w:rsid w:val="00593177"/>
    <w:rsid w:val="00593A9A"/>
    <w:rsid w:val="005B4556"/>
    <w:rsid w:val="005B5E80"/>
    <w:rsid w:val="005B740E"/>
    <w:rsid w:val="005C0B0B"/>
    <w:rsid w:val="005C3104"/>
    <w:rsid w:val="005C35A0"/>
    <w:rsid w:val="005D2665"/>
    <w:rsid w:val="005E6589"/>
    <w:rsid w:val="006013E0"/>
    <w:rsid w:val="0060261F"/>
    <w:rsid w:val="0060547C"/>
    <w:rsid w:val="00612185"/>
    <w:rsid w:val="00617DFC"/>
    <w:rsid w:val="00626F41"/>
    <w:rsid w:val="00627FA6"/>
    <w:rsid w:val="00632A28"/>
    <w:rsid w:val="00634921"/>
    <w:rsid w:val="00636D21"/>
    <w:rsid w:val="00664C73"/>
    <w:rsid w:val="00665FB9"/>
    <w:rsid w:val="00670844"/>
    <w:rsid w:val="0067171F"/>
    <w:rsid w:val="006726F4"/>
    <w:rsid w:val="006740F5"/>
    <w:rsid w:val="00676694"/>
    <w:rsid w:val="00677403"/>
    <w:rsid w:val="00680E86"/>
    <w:rsid w:val="006916C5"/>
    <w:rsid w:val="006C4A9D"/>
    <w:rsid w:val="006D012E"/>
    <w:rsid w:val="006D0260"/>
    <w:rsid w:val="006D5E58"/>
    <w:rsid w:val="006E2BBE"/>
    <w:rsid w:val="006E59B3"/>
    <w:rsid w:val="006E6CFD"/>
    <w:rsid w:val="006F0922"/>
    <w:rsid w:val="006F31FD"/>
    <w:rsid w:val="006F3902"/>
    <w:rsid w:val="006F3E79"/>
    <w:rsid w:val="006F497E"/>
    <w:rsid w:val="00704E06"/>
    <w:rsid w:val="0071270F"/>
    <w:rsid w:val="00733A34"/>
    <w:rsid w:val="0073413B"/>
    <w:rsid w:val="007456BB"/>
    <w:rsid w:val="00763123"/>
    <w:rsid w:val="0076612C"/>
    <w:rsid w:val="007733FA"/>
    <w:rsid w:val="00774404"/>
    <w:rsid w:val="007758C2"/>
    <w:rsid w:val="007770AE"/>
    <w:rsid w:val="0078135F"/>
    <w:rsid w:val="00783103"/>
    <w:rsid w:val="007A1469"/>
    <w:rsid w:val="007A2646"/>
    <w:rsid w:val="007A27D1"/>
    <w:rsid w:val="007A4348"/>
    <w:rsid w:val="007A5D71"/>
    <w:rsid w:val="007A60C4"/>
    <w:rsid w:val="007B2799"/>
    <w:rsid w:val="007B3342"/>
    <w:rsid w:val="007C3CF0"/>
    <w:rsid w:val="007C5749"/>
    <w:rsid w:val="007C79B2"/>
    <w:rsid w:val="007D577A"/>
    <w:rsid w:val="007E1B53"/>
    <w:rsid w:val="007F2461"/>
    <w:rsid w:val="007F4511"/>
    <w:rsid w:val="007F77CA"/>
    <w:rsid w:val="00801587"/>
    <w:rsid w:val="008035B4"/>
    <w:rsid w:val="0081055F"/>
    <w:rsid w:val="00815001"/>
    <w:rsid w:val="00820A15"/>
    <w:rsid w:val="0082403F"/>
    <w:rsid w:val="0082483D"/>
    <w:rsid w:val="00833A18"/>
    <w:rsid w:val="00836184"/>
    <w:rsid w:val="008408A5"/>
    <w:rsid w:val="008416BB"/>
    <w:rsid w:val="008451AE"/>
    <w:rsid w:val="0084579E"/>
    <w:rsid w:val="00845F72"/>
    <w:rsid w:val="00852491"/>
    <w:rsid w:val="0085656A"/>
    <w:rsid w:val="00863981"/>
    <w:rsid w:val="00867C4B"/>
    <w:rsid w:val="0087181D"/>
    <w:rsid w:val="008721C7"/>
    <w:rsid w:val="0087391A"/>
    <w:rsid w:val="008761FE"/>
    <w:rsid w:val="0087689D"/>
    <w:rsid w:val="008817FE"/>
    <w:rsid w:val="00884253"/>
    <w:rsid w:val="0088448E"/>
    <w:rsid w:val="0088503A"/>
    <w:rsid w:val="00886275"/>
    <w:rsid w:val="00887600"/>
    <w:rsid w:val="008A3379"/>
    <w:rsid w:val="008A4AF4"/>
    <w:rsid w:val="008A5338"/>
    <w:rsid w:val="008B5962"/>
    <w:rsid w:val="008B5C9B"/>
    <w:rsid w:val="008C2416"/>
    <w:rsid w:val="008C427E"/>
    <w:rsid w:val="008C4E62"/>
    <w:rsid w:val="008C6414"/>
    <w:rsid w:val="008C6555"/>
    <w:rsid w:val="008D0567"/>
    <w:rsid w:val="008D48B9"/>
    <w:rsid w:val="008D757D"/>
    <w:rsid w:val="008E1411"/>
    <w:rsid w:val="008E4AD4"/>
    <w:rsid w:val="008E5BC4"/>
    <w:rsid w:val="008F74E3"/>
    <w:rsid w:val="008F7FA8"/>
    <w:rsid w:val="00900678"/>
    <w:rsid w:val="00900E0E"/>
    <w:rsid w:val="00902EB0"/>
    <w:rsid w:val="00905CB3"/>
    <w:rsid w:val="009162AB"/>
    <w:rsid w:val="00921CE7"/>
    <w:rsid w:val="00922FB7"/>
    <w:rsid w:val="00924AB4"/>
    <w:rsid w:val="00925602"/>
    <w:rsid w:val="009265DE"/>
    <w:rsid w:val="009359C3"/>
    <w:rsid w:val="0094182D"/>
    <w:rsid w:val="00951CCF"/>
    <w:rsid w:val="00952B08"/>
    <w:rsid w:val="00966773"/>
    <w:rsid w:val="009678AF"/>
    <w:rsid w:val="00972701"/>
    <w:rsid w:val="00976F5D"/>
    <w:rsid w:val="009833E1"/>
    <w:rsid w:val="00985CBD"/>
    <w:rsid w:val="009944DE"/>
    <w:rsid w:val="00996DCF"/>
    <w:rsid w:val="009B2C91"/>
    <w:rsid w:val="009B7752"/>
    <w:rsid w:val="009D452A"/>
    <w:rsid w:val="009E49B1"/>
    <w:rsid w:val="009F22D9"/>
    <w:rsid w:val="009F371D"/>
    <w:rsid w:val="009F6024"/>
    <w:rsid w:val="00A00458"/>
    <w:rsid w:val="00A2215B"/>
    <w:rsid w:val="00A314CB"/>
    <w:rsid w:val="00A32070"/>
    <w:rsid w:val="00A33E0A"/>
    <w:rsid w:val="00A35F90"/>
    <w:rsid w:val="00A44E1F"/>
    <w:rsid w:val="00A531F1"/>
    <w:rsid w:val="00A61135"/>
    <w:rsid w:val="00A62901"/>
    <w:rsid w:val="00A646A6"/>
    <w:rsid w:val="00A73708"/>
    <w:rsid w:val="00A74787"/>
    <w:rsid w:val="00A76569"/>
    <w:rsid w:val="00A777CF"/>
    <w:rsid w:val="00A84A37"/>
    <w:rsid w:val="00A91337"/>
    <w:rsid w:val="00AA7EAC"/>
    <w:rsid w:val="00AB3E50"/>
    <w:rsid w:val="00AC4186"/>
    <w:rsid w:val="00AD637B"/>
    <w:rsid w:val="00AD6A58"/>
    <w:rsid w:val="00AE2027"/>
    <w:rsid w:val="00AF36AE"/>
    <w:rsid w:val="00B00E12"/>
    <w:rsid w:val="00B05232"/>
    <w:rsid w:val="00B152FE"/>
    <w:rsid w:val="00B266B5"/>
    <w:rsid w:val="00B27C51"/>
    <w:rsid w:val="00B27CE3"/>
    <w:rsid w:val="00B346F2"/>
    <w:rsid w:val="00B4448D"/>
    <w:rsid w:val="00B53A71"/>
    <w:rsid w:val="00B56C49"/>
    <w:rsid w:val="00B63EF5"/>
    <w:rsid w:val="00B64C1D"/>
    <w:rsid w:val="00B707F1"/>
    <w:rsid w:val="00B75121"/>
    <w:rsid w:val="00B76B7C"/>
    <w:rsid w:val="00B8777A"/>
    <w:rsid w:val="00B95F96"/>
    <w:rsid w:val="00B9730F"/>
    <w:rsid w:val="00B97BEB"/>
    <w:rsid w:val="00BA31C5"/>
    <w:rsid w:val="00BA4811"/>
    <w:rsid w:val="00BB0B1D"/>
    <w:rsid w:val="00BB0F3B"/>
    <w:rsid w:val="00BB42CD"/>
    <w:rsid w:val="00BB6703"/>
    <w:rsid w:val="00BC4E8E"/>
    <w:rsid w:val="00BD0AC9"/>
    <w:rsid w:val="00BD7693"/>
    <w:rsid w:val="00BE7E24"/>
    <w:rsid w:val="00C008CF"/>
    <w:rsid w:val="00C10325"/>
    <w:rsid w:val="00C16C25"/>
    <w:rsid w:val="00C27253"/>
    <w:rsid w:val="00C347CB"/>
    <w:rsid w:val="00C372D1"/>
    <w:rsid w:val="00C459F1"/>
    <w:rsid w:val="00C52387"/>
    <w:rsid w:val="00C65994"/>
    <w:rsid w:val="00C67269"/>
    <w:rsid w:val="00C710AA"/>
    <w:rsid w:val="00C8031E"/>
    <w:rsid w:val="00C850B2"/>
    <w:rsid w:val="00C87309"/>
    <w:rsid w:val="00C97A54"/>
    <w:rsid w:val="00CA3CDF"/>
    <w:rsid w:val="00CA440C"/>
    <w:rsid w:val="00CA5840"/>
    <w:rsid w:val="00CD2244"/>
    <w:rsid w:val="00CD33D1"/>
    <w:rsid w:val="00CD694B"/>
    <w:rsid w:val="00CD7BCA"/>
    <w:rsid w:val="00CE021A"/>
    <w:rsid w:val="00CE0851"/>
    <w:rsid w:val="00CF0644"/>
    <w:rsid w:val="00D00754"/>
    <w:rsid w:val="00D0357E"/>
    <w:rsid w:val="00D11321"/>
    <w:rsid w:val="00D172C6"/>
    <w:rsid w:val="00D17437"/>
    <w:rsid w:val="00D260AA"/>
    <w:rsid w:val="00D2762B"/>
    <w:rsid w:val="00D325E7"/>
    <w:rsid w:val="00D329B9"/>
    <w:rsid w:val="00D33377"/>
    <w:rsid w:val="00D35D65"/>
    <w:rsid w:val="00D5229B"/>
    <w:rsid w:val="00D55F23"/>
    <w:rsid w:val="00D60965"/>
    <w:rsid w:val="00D704B2"/>
    <w:rsid w:val="00D7088B"/>
    <w:rsid w:val="00D73E53"/>
    <w:rsid w:val="00D73FEF"/>
    <w:rsid w:val="00D7572B"/>
    <w:rsid w:val="00D8389C"/>
    <w:rsid w:val="00D85F45"/>
    <w:rsid w:val="00D90852"/>
    <w:rsid w:val="00D91747"/>
    <w:rsid w:val="00D9469C"/>
    <w:rsid w:val="00DA273F"/>
    <w:rsid w:val="00DB107B"/>
    <w:rsid w:val="00DB5A52"/>
    <w:rsid w:val="00DB650D"/>
    <w:rsid w:val="00DC0BD5"/>
    <w:rsid w:val="00DC4850"/>
    <w:rsid w:val="00DC5C29"/>
    <w:rsid w:val="00DE1F49"/>
    <w:rsid w:val="00DE467E"/>
    <w:rsid w:val="00DF08C5"/>
    <w:rsid w:val="00DF3515"/>
    <w:rsid w:val="00DF381E"/>
    <w:rsid w:val="00DF6592"/>
    <w:rsid w:val="00E152ED"/>
    <w:rsid w:val="00E25F96"/>
    <w:rsid w:val="00E27F22"/>
    <w:rsid w:val="00E300C6"/>
    <w:rsid w:val="00E339A2"/>
    <w:rsid w:val="00E33F6A"/>
    <w:rsid w:val="00E4079A"/>
    <w:rsid w:val="00E62C25"/>
    <w:rsid w:val="00E644CD"/>
    <w:rsid w:val="00E66787"/>
    <w:rsid w:val="00E67DEE"/>
    <w:rsid w:val="00E70BB0"/>
    <w:rsid w:val="00E719E9"/>
    <w:rsid w:val="00E852B1"/>
    <w:rsid w:val="00E935B8"/>
    <w:rsid w:val="00E939CB"/>
    <w:rsid w:val="00EB043C"/>
    <w:rsid w:val="00EC61D1"/>
    <w:rsid w:val="00ED04BE"/>
    <w:rsid w:val="00ED2F34"/>
    <w:rsid w:val="00ED7087"/>
    <w:rsid w:val="00EE2B9B"/>
    <w:rsid w:val="00EF1FA2"/>
    <w:rsid w:val="00EF21AB"/>
    <w:rsid w:val="00EF790F"/>
    <w:rsid w:val="00F01F2F"/>
    <w:rsid w:val="00F112F1"/>
    <w:rsid w:val="00F17956"/>
    <w:rsid w:val="00F21547"/>
    <w:rsid w:val="00F228AA"/>
    <w:rsid w:val="00F317AF"/>
    <w:rsid w:val="00F33CA3"/>
    <w:rsid w:val="00F36D4A"/>
    <w:rsid w:val="00F37224"/>
    <w:rsid w:val="00F44D9D"/>
    <w:rsid w:val="00F47BD2"/>
    <w:rsid w:val="00F506C7"/>
    <w:rsid w:val="00F532A9"/>
    <w:rsid w:val="00F57FF0"/>
    <w:rsid w:val="00F6292D"/>
    <w:rsid w:val="00F6296B"/>
    <w:rsid w:val="00F64D3F"/>
    <w:rsid w:val="00F744A0"/>
    <w:rsid w:val="00F80914"/>
    <w:rsid w:val="00F84678"/>
    <w:rsid w:val="00F9191B"/>
    <w:rsid w:val="00FA4FDB"/>
    <w:rsid w:val="00FB5D06"/>
    <w:rsid w:val="00FE32D7"/>
    <w:rsid w:val="00FE51D1"/>
    <w:rsid w:val="00FF3B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055F"/>
  </w:style>
  <w:style w:type="paragraph" w:styleId="Heading1">
    <w:name w:val="heading 1"/>
    <w:basedOn w:val="Normal"/>
    <w:next w:val="Normal"/>
    <w:link w:val="Heading1Char"/>
    <w:uiPriority w:val="9"/>
    <w:qFormat/>
    <w:rsid w:val="0081055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1055F"/>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1055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1055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1055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1055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1055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1055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1055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55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81055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1055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1055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1055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1055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1055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1055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1055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1055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1055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1055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1055F"/>
    <w:rPr>
      <w:rFonts w:asciiTheme="majorHAnsi" w:eastAsiaTheme="majorEastAsia" w:hAnsiTheme="majorHAnsi" w:cstheme="majorBidi"/>
      <w:i/>
      <w:iCs/>
      <w:spacing w:val="13"/>
      <w:sz w:val="24"/>
      <w:szCs w:val="24"/>
    </w:rPr>
  </w:style>
  <w:style w:type="character" w:styleId="Strong">
    <w:name w:val="Strong"/>
    <w:uiPriority w:val="22"/>
    <w:qFormat/>
    <w:rsid w:val="0081055F"/>
    <w:rPr>
      <w:b/>
      <w:bCs/>
    </w:rPr>
  </w:style>
  <w:style w:type="character" w:styleId="Emphasis">
    <w:name w:val="Emphasis"/>
    <w:uiPriority w:val="20"/>
    <w:qFormat/>
    <w:rsid w:val="0081055F"/>
    <w:rPr>
      <w:b/>
      <w:bCs/>
      <w:i/>
      <w:iCs/>
      <w:spacing w:val="10"/>
      <w:bdr w:val="none" w:sz="0" w:space="0" w:color="auto"/>
      <w:shd w:val="clear" w:color="auto" w:fill="auto"/>
    </w:rPr>
  </w:style>
  <w:style w:type="paragraph" w:styleId="NoSpacing">
    <w:name w:val="No Spacing"/>
    <w:basedOn w:val="Normal"/>
    <w:uiPriority w:val="1"/>
    <w:qFormat/>
    <w:rsid w:val="0081055F"/>
    <w:pPr>
      <w:spacing w:after="0" w:line="240" w:lineRule="auto"/>
    </w:pPr>
  </w:style>
  <w:style w:type="paragraph" w:styleId="ListParagraph">
    <w:name w:val="List Paragraph"/>
    <w:basedOn w:val="Normal"/>
    <w:uiPriority w:val="34"/>
    <w:qFormat/>
    <w:rsid w:val="0081055F"/>
    <w:pPr>
      <w:ind w:left="720"/>
      <w:contextualSpacing/>
    </w:pPr>
  </w:style>
  <w:style w:type="paragraph" w:styleId="Quote">
    <w:name w:val="Quote"/>
    <w:basedOn w:val="Normal"/>
    <w:next w:val="Normal"/>
    <w:link w:val="QuoteChar"/>
    <w:uiPriority w:val="29"/>
    <w:qFormat/>
    <w:rsid w:val="0081055F"/>
    <w:pPr>
      <w:spacing w:before="200" w:after="0"/>
      <w:ind w:left="360" w:right="360"/>
    </w:pPr>
    <w:rPr>
      <w:i/>
      <w:iCs/>
    </w:rPr>
  </w:style>
  <w:style w:type="character" w:customStyle="1" w:styleId="QuoteChar">
    <w:name w:val="Quote Char"/>
    <w:basedOn w:val="DefaultParagraphFont"/>
    <w:link w:val="Quote"/>
    <w:uiPriority w:val="29"/>
    <w:rsid w:val="0081055F"/>
    <w:rPr>
      <w:i/>
      <w:iCs/>
    </w:rPr>
  </w:style>
  <w:style w:type="paragraph" w:styleId="IntenseQuote">
    <w:name w:val="Intense Quote"/>
    <w:basedOn w:val="Normal"/>
    <w:next w:val="Normal"/>
    <w:link w:val="IntenseQuoteChar"/>
    <w:uiPriority w:val="30"/>
    <w:qFormat/>
    <w:rsid w:val="0081055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1055F"/>
    <w:rPr>
      <w:b/>
      <w:bCs/>
      <w:i/>
      <w:iCs/>
    </w:rPr>
  </w:style>
  <w:style w:type="character" w:styleId="SubtleEmphasis">
    <w:name w:val="Subtle Emphasis"/>
    <w:uiPriority w:val="19"/>
    <w:qFormat/>
    <w:rsid w:val="0081055F"/>
    <w:rPr>
      <w:i/>
      <w:iCs/>
    </w:rPr>
  </w:style>
  <w:style w:type="character" w:styleId="IntenseEmphasis">
    <w:name w:val="Intense Emphasis"/>
    <w:uiPriority w:val="21"/>
    <w:qFormat/>
    <w:rsid w:val="0081055F"/>
    <w:rPr>
      <w:b/>
      <w:bCs/>
    </w:rPr>
  </w:style>
  <w:style w:type="character" w:styleId="SubtleReference">
    <w:name w:val="Subtle Reference"/>
    <w:uiPriority w:val="31"/>
    <w:qFormat/>
    <w:rsid w:val="0081055F"/>
    <w:rPr>
      <w:smallCaps/>
    </w:rPr>
  </w:style>
  <w:style w:type="character" w:styleId="IntenseReference">
    <w:name w:val="Intense Reference"/>
    <w:uiPriority w:val="32"/>
    <w:qFormat/>
    <w:rsid w:val="0081055F"/>
    <w:rPr>
      <w:smallCaps/>
      <w:spacing w:val="5"/>
      <w:u w:val="single"/>
    </w:rPr>
  </w:style>
  <w:style w:type="character" w:styleId="BookTitle">
    <w:name w:val="Book Title"/>
    <w:uiPriority w:val="33"/>
    <w:qFormat/>
    <w:rsid w:val="0081055F"/>
    <w:rPr>
      <w:i/>
      <w:iCs/>
      <w:smallCaps/>
      <w:spacing w:val="5"/>
    </w:rPr>
  </w:style>
  <w:style w:type="paragraph" w:styleId="TOCHeading">
    <w:name w:val="TOC Heading"/>
    <w:basedOn w:val="Heading1"/>
    <w:next w:val="Normal"/>
    <w:uiPriority w:val="39"/>
    <w:semiHidden/>
    <w:unhideWhenUsed/>
    <w:qFormat/>
    <w:rsid w:val="0081055F"/>
    <w:pPr>
      <w:outlineLvl w:val="9"/>
    </w:pPr>
  </w:style>
  <w:style w:type="paragraph" w:styleId="Header">
    <w:name w:val="header"/>
    <w:basedOn w:val="Normal"/>
    <w:link w:val="HeaderChar"/>
    <w:rsid w:val="003E64E3"/>
    <w:pPr>
      <w:tabs>
        <w:tab w:val="center" w:pos="4680"/>
        <w:tab w:val="right" w:pos="9360"/>
      </w:tabs>
      <w:spacing w:after="0" w:line="240" w:lineRule="auto"/>
    </w:pPr>
  </w:style>
  <w:style w:type="character" w:customStyle="1" w:styleId="HeaderChar">
    <w:name w:val="Header Char"/>
    <w:basedOn w:val="DefaultParagraphFont"/>
    <w:link w:val="Header"/>
    <w:rsid w:val="003E64E3"/>
  </w:style>
  <w:style w:type="paragraph" w:styleId="Footer">
    <w:name w:val="footer"/>
    <w:basedOn w:val="Normal"/>
    <w:link w:val="FooterChar"/>
    <w:uiPriority w:val="99"/>
    <w:rsid w:val="003E6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4E3"/>
  </w:style>
  <w:style w:type="paragraph" w:customStyle="1" w:styleId="Default">
    <w:name w:val="Default"/>
    <w:rsid w:val="00665FB9"/>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BalloonText">
    <w:name w:val="Balloon Text"/>
    <w:basedOn w:val="Normal"/>
    <w:link w:val="BalloonTextChar"/>
    <w:rsid w:val="00C27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27253"/>
    <w:rPr>
      <w:rFonts w:ascii="Tahoma" w:hAnsi="Tahoma" w:cs="Tahoma"/>
      <w:sz w:val="16"/>
      <w:szCs w:val="16"/>
    </w:rPr>
  </w:style>
  <w:style w:type="paragraph" w:styleId="BodyTextIndent3">
    <w:name w:val="Body Text Indent 3"/>
    <w:basedOn w:val="Normal"/>
    <w:link w:val="BodyTextIndent3Char"/>
    <w:rsid w:val="00E62C25"/>
    <w:pPr>
      <w:overflowPunct w:val="0"/>
      <w:autoSpaceDE w:val="0"/>
      <w:autoSpaceDN w:val="0"/>
      <w:adjustRightInd w:val="0"/>
      <w:spacing w:after="0" w:line="240" w:lineRule="auto"/>
      <w:ind w:firstLine="540"/>
      <w:textAlignment w:val="baseline"/>
    </w:pPr>
    <w:rPr>
      <w:rFonts w:ascii="Times New Roman" w:eastAsia="Times New Roman" w:hAnsi="Times New Roman" w:cs="Times New Roman"/>
      <w:sz w:val="24"/>
      <w:szCs w:val="20"/>
      <w:lang w:bidi="ar-SA"/>
    </w:rPr>
  </w:style>
  <w:style w:type="character" w:customStyle="1" w:styleId="BodyTextIndent3Char">
    <w:name w:val="Body Text Indent 3 Char"/>
    <w:basedOn w:val="DefaultParagraphFont"/>
    <w:link w:val="BodyTextIndent3"/>
    <w:rsid w:val="00E62C25"/>
    <w:rPr>
      <w:rFonts w:ascii="Times New Roman" w:eastAsia="Times New Roman" w:hAnsi="Times New Roman" w:cs="Times New Roman"/>
      <w:sz w:val="24"/>
      <w:szCs w:val="20"/>
      <w:lang w:bidi="ar-SA"/>
    </w:rPr>
  </w:style>
  <w:style w:type="character" w:styleId="CommentReference">
    <w:name w:val="annotation reference"/>
    <w:basedOn w:val="DefaultParagraphFont"/>
    <w:rsid w:val="005C35A0"/>
    <w:rPr>
      <w:sz w:val="16"/>
      <w:szCs w:val="16"/>
    </w:rPr>
  </w:style>
  <w:style w:type="paragraph" w:styleId="CommentText">
    <w:name w:val="annotation text"/>
    <w:basedOn w:val="Normal"/>
    <w:link w:val="CommentTextChar"/>
    <w:rsid w:val="005C35A0"/>
    <w:pPr>
      <w:spacing w:line="240" w:lineRule="auto"/>
    </w:pPr>
    <w:rPr>
      <w:sz w:val="20"/>
      <w:szCs w:val="20"/>
    </w:rPr>
  </w:style>
  <w:style w:type="character" w:customStyle="1" w:styleId="CommentTextChar">
    <w:name w:val="Comment Text Char"/>
    <w:basedOn w:val="DefaultParagraphFont"/>
    <w:link w:val="CommentText"/>
    <w:rsid w:val="005C35A0"/>
    <w:rPr>
      <w:sz w:val="20"/>
      <w:szCs w:val="20"/>
    </w:rPr>
  </w:style>
  <w:style w:type="paragraph" w:styleId="CommentSubject">
    <w:name w:val="annotation subject"/>
    <w:basedOn w:val="CommentText"/>
    <w:next w:val="CommentText"/>
    <w:link w:val="CommentSubjectChar"/>
    <w:rsid w:val="005C35A0"/>
    <w:rPr>
      <w:b/>
      <w:bCs/>
    </w:rPr>
  </w:style>
  <w:style w:type="character" w:customStyle="1" w:styleId="CommentSubjectChar">
    <w:name w:val="Comment Subject Char"/>
    <w:basedOn w:val="CommentTextChar"/>
    <w:link w:val="CommentSubject"/>
    <w:rsid w:val="005C35A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AF405-7B5D-44DA-AD13-1504A7569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804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Soils Section</dc:creator>
  <cp:lastModifiedBy>G3ENGTBG</cp:lastModifiedBy>
  <cp:revision>20</cp:revision>
  <cp:lastPrinted>2011-09-14T17:25:00Z</cp:lastPrinted>
  <dcterms:created xsi:type="dcterms:W3CDTF">2014-05-09T22:16:00Z</dcterms:created>
  <dcterms:modified xsi:type="dcterms:W3CDTF">2015-01-23T17:55:00Z</dcterms:modified>
</cp:coreProperties>
</file>